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EA" w:rsidRDefault="000F7DEA">
      <w:bookmarkStart w:id="0" w:name="_GoBack"/>
      <w:bookmarkEnd w:id="0"/>
    </w:p>
    <w:p w:rsidR="00823FB1" w:rsidRPr="004A6967" w:rsidRDefault="00823FB1" w:rsidP="00823FB1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u w:val="single"/>
        </w:rPr>
      </w:pPr>
      <w:r w:rsidRPr="00B8143B">
        <w:rPr>
          <w:b/>
          <w:u w:val="single"/>
        </w:rPr>
        <w:t>KREDİ FAİZ DESTE</w:t>
      </w:r>
      <w:r>
        <w:rPr>
          <w:b/>
          <w:u w:val="single"/>
        </w:rPr>
        <w:t>K PROGRAMLARI</w:t>
      </w:r>
      <w:r w:rsidRPr="004A6967">
        <w:rPr>
          <w:b/>
          <w:u w:val="single"/>
        </w:rPr>
        <w:t>:</w:t>
      </w:r>
    </w:p>
    <w:p w:rsidR="00823FB1" w:rsidRPr="00B8143B" w:rsidRDefault="00823FB1" w:rsidP="0082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3FB1" w:rsidRPr="00C54D7B" w:rsidRDefault="00823FB1" w:rsidP="0082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D7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Programın Amacı Ve Gerekçesi</w:t>
      </w:r>
    </w:p>
    <w:p w:rsidR="00823FB1" w:rsidRPr="00B8143B" w:rsidRDefault="00823FB1" w:rsidP="0082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8143B">
        <w:rPr>
          <w:rFonts w:ascii="Times New Roman" w:eastAsia="Times New Roman" w:hAnsi="Times New Roman" w:cs="Times New Roman"/>
          <w:sz w:val="24"/>
          <w:szCs w:val="24"/>
          <w:lang w:eastAsia="tr-TR"/>
        </w:rPr>
        <w:t>Kredi Faiz Desteği programları ile KOSGEB tarafından; küçük ve orta ölçekli işletmelere uygun koşullarda finansal destek temin edilerek,</w:t>
      </w:r>
    </w:p>
    <w:p w:rsidR="00823FB1" w:rsidRPr="00C54D7B" w:rsidRDefault="00823FB1" w:rsidP="00823FB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Pr="00C54D7B">
        <w:rPr>
          <w:rFonts w:ascii="Times New Roman" w:eastAsia="Times New Roman" w:hAnsi="Times New Roman" w:cs="Times New Roman"/>
          <w:sz w:val="24"/>
          <w:szCs w:val="24"/>
          <w:lang w:eastAsia="tr-TR"/>
        </w:rPr>
        <w:t>retim, kalite ve standartlarını artırmaları,</w:t>
      </w:r>
    </w:p>
    <w:p w:rsidR="00823FB1" w:rsidRPr="00C54D7B" w:rsidRDefault="00823FB1" w:rsidP="00823FB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Pr="00C54D7B">
        <w:rPr>
          <w:rFonts w:ascii="Times New Roman" w:eastAsia="Times New Roman" w:hAnsi="Times New Roman" w:cs="Times New Roman"/>
          <w:sz w:val="24"/>
          <w:szCs w:val="24"/>
          <w:lang w:eastAsia="tr-TR"/>
        </w:rPr>
        <w:t>inansman sorunlarının çözümü,</w:t>
      </w:r>
    </w:p>
    <w:p w:rsidR="00823FB1" w:rsidRDefault="00823FB1" w:rsidP="00823FB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Pr="00C54D7B">
        <w:rPr>
          <w:rFonts w:ascii="Times New Roman" w:eastAsia="Times New Roman" w:hAnsi="Times New Roman" w:cs="Times New Roman"/>
          <w:sz w:val="24"/>
          <w:szCs w:val="24"/>
          <w:lang w:eastAsia="tr-TR"/>
        </w:rPr>
        <w:t>stihdam yaratmaları,</w:t>
      </w:r>
    </w:p>
    <w:p w:rsidR="00823FB1" w:rsidRPr="00C54D7B" w:rsidRDefault="00823FB1" w:rsidP="00823FB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İhracata yönelmeleri</w:t>
      </w:r>
      <w:r w:rsidRPr="00C54D7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823FB1" w:rsidRPr="00C54D7B" w:rsidRDefault="00823FB1" w:rsidP="00823FB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C54D7B">
        <w:rPr>
          <w:rFonts w:ascii="Times New Roman" w:eastAsia="Times New Roman" w:hAnsi="Times New Roman" w:cs="Times New Roman"/>
          <w:sz w:val="24"/>
          <w:szCs w:val="24"/>
          <w:lang w:eastAsia="tr-TR"/>
        </w:rPr>
        <w:t>luslararası düzeyde rekabet etmelerinin</w:t>
      </w:r>
    </w:p>
    <w:p w:rsidR="00823FB1" w:rsidRDefault="00823FB1" w:rsidP="0082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8143B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sağlanmasıdır</w:t>
      </w:r>
      <w:proofErr w:type="gramEnd"/>
      <w:r w:rsidRPr="00B8143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23FB1" w:rsidRDefault="00823FB1" w:rsidP="0082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3FB1" w:rsidRPr="00B8143B" w:rsidRDefault="00823FB1" w:rsidP="0082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84C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Programın Kapsamı</w:t>
      </w:r>
      <w:r w:rsidRPr="00B814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</w:p>
    <w:p w:rsidR="00823FB1" w:rsidRDefault="00823FB1" w:rsidP="0082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İşletmelerin f</w:t>
      </w:r>
      <w:r w:rsidRPr="00784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inansman sorunlarının çözümüne yönelik olarak, </w:t>
      </w:r>
      <w:r w:rsidRPr="00784C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yatırım, işletme sermayesi ve ihracat</w:t>
      </w:r>
      <w:r w:rsidRPr="00784C42">
        <w:rPr>
          <w:rFonts w:ascii="Times New Roman" w:eastAsia="Times New Roman" w:hAnsi="Times New Roman" w:cs="Times New Roman"/>
          <w:sz w:val="24"/>
          <w:szCs w:val="24"/>
          <w:lang w:eastAsia="tr-TR"/>
        </w:rPr>
        <w:t>a yönelik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</w:t>
      </w:r>
      <w:r w:rsidRPr="00784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kullandırılacak kredilerin </w:t>
      </w:r>
      <w:r w:rsidRPr="00784C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faiz giderleri</w:t>
      </w:r>
      <w:r w:rsidRPr="00784C42">
        <w:rPr>
          <w:rFonts w:ascii="Times New Roman" w:eastAsia="Times New Roman" w:hAnsi="Times New Roman" w:cs="Times New Roman"/>
          <w:sz w:val="24"/>
          <w:szCs w:val="24"/>
          <w:lang w:eastAsia="tr-TR"/>
        </w:rPr>
        <w:t>nin KOSGEB'ce desteklenmesini kapsar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23FB1" w:rsidRDefault="00823FB1" w:rsidP="0082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3FB1" w:rsidRDefault="00823FB1" w:rsidP="0082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4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Yatırım, işletme sermayesi ve ihracat kredilerinin faizi için KOSGEB tarafından sağlanacak kredi faiz desteğinin </w:t>
      </w:r>
      <w:r w:rsidRPr="00784C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üst limit</w:t>
      </w:r>
      <w:r w:rsidRPr="00784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i, esas ve usulleri KOSGEB'ce belirlenerek uygulanacak her bir destek programı kapsamında işletme başına </w:t>
      </w:r>
      <w:r w:rsidRPr="005A07A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300.000 TL</w:t>
      </w:r>
      <w:r w:rsidRPr="00784C42">
        <w:rPr>
          <w:rFonts w:ascii="Times New Roman" w:eastAsia="Times New Roman" w:hAnsi="Times New Roman" w:cs="Times New Roman"/>
          <w:sz w:val="24"/>
          <w:szCs w:val="24"/>
          <w:lang w:eastAsia="tr-TR"/>
        </w:rPr>
        <w:t>'yi geçemez.</w:t>
      </w:r>
    </w:p>
    <w:p w:rsidR="00823FB1" w:rsidRPr="00784C42" w:rsidRDefault="00823FB1" w:rsidP="0082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4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Kullandırılacak kredilerin </w:t>
      </w:r>
      <w:r w:rsidRPr="005A07A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vadesi</w:t>
      </w:r>
      <w:r w:rsidRPr="00784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faiz oranı ve </w:t>
      </w:r>
      <w:r w:rsidRPr="00784C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48</w:t>
      </w:r>
      <w:r w:rsidRPr="00784C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kırksekiz</w:t>
      </w:r>
      <w:proofErr w:type="spellEnd"/>
      <w:r w:rsidRPr="00784C42">
        <w:rPr>
          <w:rFonts w:ascii="Times New Roman" w:eastAsia="Times New Roman" w:hAnsi="Times New Roman" w:cs="Times New Roman"/>
          <w:sz w:val="24"/>
          <w:szCs w:val="24"/>
          <w:lang w:eastAsia="tr-TR"/>
        </w:rPr>
        <w:t>) ayı geçmeyecek şekilde geri dönüşü günün koşullarına uygun olarak, KOBİ'lerin lehine olacak şekilde yürürlükte bulunan cari faiz oranlarının altında olmak kaydıyla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A07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Türkiye'de yerleşik şubesi bulunan yerli ve yabancı </w:t>
      </w:r>
      <w:r w:rsidRPr="00784C42">
        <w:rPr>
          <w:rFonts w:ascii="Times New Roman" w:eastAsia="Times New Roman" w:hAnsi="Times New Roman" w:cs="Times New Roman"/>
          <w:sz w:val="24"/>
          <w:szCs w:val="24"/>
          <w:lang w:eastAsia="tr-TR"/>
        </w:rPr>
        <w:t>bankalarla yapılacak protokollerle belirlenir.</w:t>
      </w:r>
    </w:p>
    <w:p w:rsidR="00823FB1" w:rsidRDefault="00823FB1" w:rsidP="0082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3FB1" w:rsidRDefault="00823FB1" w:rsidP="0082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4C42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Kullandırılacak kredinin türüne ve günün koşullarına uygun olarak geri ödemesiz dönem bankalarla yapılacak protokol ile belirlenir.</w:t>
      </w:r>
    </w:p>
    <w:p w:rsidR="00823FB1" w:rsidRDefault="00823FB1"/>
    <w:sectPr w:rsidR="0082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2AE"/>
    <w:multiLevelType w:val="hybridMultilevel"/>
    <w:tmpl w:val="9F8EAE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D78818A6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85067"/>
    <w:multiLevelType w:val="hybridMultilevel"/>
    <w:tmpl w:val="70C6D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B1"/>
    <w:rsid w:val="000F7DEA"/>
    <w:rsid w:val="00823FB1"/>
    <w:rsid w:val="00E8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23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2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Boğaç TANILKAN</dc:creator>
  <cp:lastModifiedBy>Aslıhan Aslan</cp:lastModifiedBy>
  <cp:revision>2</cp:revision>
  <dcterms:created xsi:type="dcterms:W3CDTF">2016-08-08T11:40:00Z</dcterms:created>
  <dcterms:modified xsi:type="dcterms:W3CDTF">2016-08-08T11:40:00Z</dcterms:modified>
</cp:coreProperties>
</file>