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6" w:type="dxa"/>
        <w:tblInd w:w="-31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476"/>
        <w:gridCol w:w="368"/>
        <w:gridCol w:w="1134"/>
        <w:gridCol w:w="283"/>
        <w:gridCol w:w="993"/>
        <w:gridCol w:w="214"/>
        <w:gridCol w:w="2904"/>
        <w:gridCol w:w="1607"/>
        <w:gridCol w:w="1687"/>
      </w:tblGrid>
      <w:tr w:rsidR="00A91B30" w:rsidRPr="00BE0FF3" w:rsidTr="00BC68FE">
        <w:trPr>
          <w:trHeight w:val="545"/>
        </w:trPr>
        <w:tc>
          <w:tcPr>
            <w:tcW w:w="1844" w:type="dxa"/>
            <w:gridSpan w:val="2"/>
            <w:tcBorders>
              <w:top w:val="nil"/>
              <w:bottom w:val="single" w:sz="8" w:space="0" w:color="4BACC6"/>
              <w:right w:val="single" w:sz="18" w:space="0" w:color="FFFFFF"/>
            </w:tcBorders>
            <w:shd w:val="clear" w:color="auto" w:fill="4BACC6"/>
          </w:tcPr>
          <w:p w:rsidR="009F3834" w:rsidRPr="00A91B30" w:rsidRDefault="008D088B" w:rsidP="008D088B">
            <w:pPr>
              <w:rPr>
                <w:rFonts w:ascii="Calibri" w:eastAsia="Cambria" w:hAnsi="Calibri"/>
                <w:b/>
                <w:bCs/>
              </w:rPr>
            </w:pPr>
            <w:r w:rsidRPr="00A91B30">
              <w:rPr>
                <w:rFonts w:ascii="Calibri" w:eastAsia="Cambria" w:hAnsi="Calibri"/>
                <w:b/>
                <w:bCs/>
                <w:color w:val="FFFFFF"/>
                <w:sz w:val="28"/>
                <w:szCs w:val="28"/>
              </w:rPr>
              <w:t xml:space="preserve">2017 – 01 </w:t>
            </w:r>
            <w:r w:rsidR="003A6E21" w:rsidRPr="00A91B30">
              <w:rPr>
                <w:rFonts w:ascii="Calibri" w:eastAsia="Cambria" w:hAnsi="Calibri"/>
                <w:b/>
                <w:color w:val="FFFFFF"/>
                <w:sz w:val="28"/>
                <w:szCs w:val="28"/>
              </w:rPr>
              <w:t>Proje Teklif Çağrısı</w:t>
            </w:r>
          </w:p>
        </w:tc>
        <w:tc>
          <w:tcPr>
            <w:tcW w:w="8822" w:type="dxa"/>
            <w:gridSpan w:val="7"/>
            <w:tcBorders>
              <w:top w:val="nil"/>
              <w:left w:val="single" w:sz="18" w:space="0" w:color="FFFFFF"/>
            </w:tcBorders>
            <w:shd w:val="clear" w:color="auto" w:fill="4BACC6"/>
          </w:tcPr>
          <w:p w:rsidR="00163C21" w:rsidRPr="00A91B30" w:rsidRDefault="006D105C" w:rsidP="00A91B30">
            <w:pPr>
              <w:jc w:val="center"/>
              <w:rPr>
                <w:rFonts w:ascii="Calibri" w:eastAsia="Cambria" w:hAnsi="Calibri"/>
                <w:b/>
                <w:bCs/>
                <w:color w:val="FFFFFF"/>
                <w:sz w:val="28"/>
                <w:szCs w:val="28"/>
              </w:rPr>
            </w:pPr>
            <w:r w:rsidRPr="006D105C">
              <w:rPr>
                <w:rFonts w:ascii="Calibri" w:eastAsia="Cambria" w:hAnsi="Calibri"/>
                <w:b/>
                <w:color w:val="FFFFFF"/>
                <w:sz w:val="28"/>
                <w:szCs w:val="28"/>
              </w:rPr>
              <w:t>ÜRETİM VE İHRACATTA TEKNOLOJİ SEVİYESİ YÜKSEK, KATMA DEĞERLİ ÜRÜNLERİN PAYININ ARTTIRILMASI</w:t>
            </w:r>
          </w:p>
        </w:tc>
      </w:tr>
      <w:tr w:rsidR="00A91B30" w:rsidRPr="00BE0FF3" w:rsidTr="00DA0831">
        <w:trPr>
          <w:trHeight w:val="216"/>
        </w:trPr>
        <w:tc>
          <w:tcPr>
            <w:tcW w:w="1476" w:type="dxa"/>
            <w:tcBorders>
              <w:top w:val="single" w:sz="8" w:space="0" w:color="4BACC6"/>
              <w:left w:val="single" w:sz="8" w:space="0" w:color="4BACC6"/>
              <w:bottom w:val="single" w:sz="8" w:space="0" w:color="4BACC6"/>
            </w:tcBorders>
            <w:shd w:val="clear" w:color="auto" w:fill="auto"/>
          </w:tcPr>
          <w:p w:rsidR="007642D9" w:rsidRPr="00A91B30" w:rsidRDefault="007642D9" w:rsidP="003E5558">
            <w:pPr>
              <w:rPr>
                <w:rFonts w:ascii="Calibri" w:eastAsia="Cambria" w:hAnsi="Calibri"/>
                <w:b/>
                <w:bCs/>
              </w:rPr>
            </w:pPr>
          </w:p>
        </w:tc>
        <w:tc>
          <w:tcPr>
            <w:tcW w:w="9190" w:type="dxa"/>
            <w:gridSpan w:val="8"/>
            <w:tcBorders>
              <w:top w:val="single" w:sz="8" w:space="0" w:color="4BACC6"/>
              <w:bottom w:val="single" w:sz="8" w:space="0" w:color="4BACC6"/>
              <w:right w:val="single" w:sz="8" w:space="0" w:color="4BACC6"/>
            </w:tcBorders>
            <w:shd w:val="clear" w:color="auto" w:fill="auto"/>
          </w:tcPr>
          <w:p w:rsidR="007642D9" w:rsidRPr="00A91B30" w:rsidRDefault="007642D9" w:rsidP="00BC1B59">
            <w:pPr>
              <w:rPr>
                <w:rFonts w:ascii="Calibri" w:eastAsia="Cambria" w:hAnsi="Calibri"/>
                <w:highlight w:val="cyan"/>
              </w:rPr>
            </w:pPr>
          </w:p>
        </w:tc>
      </w:tr>
      <w:tr w:rsidR="00BE0902" w:rsidRPr="00BE0FF3" w:rsidTr="00DA0831">
        <w:trPr>
          <w:trHeight w:val="6065"/>
        </w:trPr>
        <w:tc>
          <w:tcPr>
            <w:tcW w:w="1476" w:type="dxa"/>
            <w:shd w:val="clear" w:color="auto" w:fill="auto"/>
          </w:tcPr>
          <w:p w:rsidR="00BE0902" w:rsidRPr="00267967" w:rsidRDefault="00CA3952" w:rsidP="003E5558">
            <w:pPr>
              <w:rPr>
                <w:rFonts w:ascii="Calibri" w:eastAsia="Cambria" w:hAnsi="Calibri"/>
                <w:b/>
                <w:bCs/>
              </w:rPr>
            </w:pPr>
            <w:r w:rsidRPr="00267967">
              <w:rPr>
                <w:rFonts w:ascii="Calibri" w:eastAsia="Cambria" w:hAnsi="Calibri"/>
                <w:b/>
                <w:bCs/>
              </w:rPr>
              <w:t xml:space="preserve">Proje Teklif Çağrısının </w:t>
            </w:r>
            <w:r w:rsidR="00BE0902" w:rsidRPr="00267967">
              <w:rPr>
                <w:rFonts w:ascii="Calibri" w:eastAsia="Cambria" w:hAnsi="Calibri"/>
                <w:b/>
                <w:bCs/>
              </w:rPr>
              <w:t>Amacı</w:t>
            </w:r>
          </w:p>
        </w:tc>
        <w:tc>
          <w:tcPr>
            <w:tcW w:w="9190" w:type="dxa"/>
            <w:gridSpan w:val="8"/>
            <w:shd w:val="clear" w:color="auto" w:fill="auto"/>
          </w:tcPr>
          <w:p w:rsidR="00235D72" w:rsidRDefault="00235D72" w:rsidP="00235D72">
            <w:pPr>
              <w:autoSpaceDE w:val="0"/>
              <w:autoSpaceDN w:val="0"/>
              <w:adjustRightInd w:val="0"/>
              <w:jc w:val="both"/>
              <w:rPr>
                <w:rFonts w:ascii="Calibri" w:eastAsia="Cambria" w:hAnsi="Calibri"/>
              </w:rPr>
            </w:pPr>
            <w:r w:rsidRPr="00235D72">
              <w:rPr>
                <w:rFonts w:ascii="Calibri" w:eastAsia="Cambria" w:hAnsi="Calibri"/>
              </w:rPr>
              <w:t>İmalat sanayi sektörü</w:t>
            </w:r>
            <w:r w:rsidR="00143961">
              <w:rPr>
                <w:rFonts w:ascii="Calibri" w:eastAsia="Cambria" w:hAnsi="Calibri"/>
              </w:rPr>
              <w:t>,</w:t>
            </w:r>
            <w:r w:rsidRPr="00235D72">
              <w:rPr>
                <w:rFonts w:ascii="Calibri" w:eastAsia="Cambria" w:hAnsi="Calibri"/>
              </w:rPr>
              <w:t xml:space="preserve"> gelişmekte olan ülkelerin ekonomilerinde kritik bir öneme sahiptir. Türkiye’de de imalat sanayinin toplam istihdam, katma değer ve ihracat içindeki ağırlığı belirgin şekilde ortaya çıkmaktadır. Türkiye’nin son dönemlerde gerçekleştirdiği ekonomik büyüme ve ihracat artışında imalat sanayi sektörü temel itici güç olmuştur. İmalat sanayi sektörünü güçlendirmek ve rekabet gücünü artırmak, Türkiye’nin sürdürülebilir büyümesi için gereklidir.</w:t>
            </w:r>
          </w:p>
          <w:p w:rsidR="003D66F9" w:rsidRPr="00235D72" w:rsidRDefault="003D66F9" w:rsidP="00235D72">
            <w:pPr>
              <w:autoSpaceDE w:val="0"/>
              <w:autoSpaceDN w:val="0"/>
              <w:adjustRightInd w:val="0"/>
              <w:jc w:val="both"/>
              <w:rPr>
                <w:rFonts w:ascii="Calibri" w:eastAsia="Cambria" w:hAnsi="Calibri"/>
              </w:rPr>
            </w:pPr>
          </w:p>
          <w:p w:rsidR="00235D72" w:rsidRDefault="00235D72" w:rsidP="00235D72">
            <w:pPr>
              <w:autoSpaceDE w:val="0"/>
              <w:autoSpaceDN w:val="0"/>
              <w:adjustRightInd w:val="0"/>
              <w:jc w:val="both"/>
              <w:rPr>
                <w:rFonts w:ascii="Calibri" w:eastAsia="Cambria" w:hAnsi="Calibri"/>
              </w:rPr>
            </w:pPr>
            <w:r w:rsidRPr="00235D72">
              <w:rPr>
                <w:rFonts w:ascii="Calibri" w:eastAsia="Cambria" w:hAnsi="Calibri"/>
              </w:rPr>
              <w:t>Katma değerli</w:t>
            </w:r>
            <w:r w:rsidR="00133B15">
              <w:rPr>
                <w:rFonts w:ascii="Calibri" w:eastAsia="Cambria" w:hAnsi="Calibri"/>
              </w:rPr>
              <w:t xml:space="preserve"> ve</w:t>
            </w:r>
            <w:r w:rsidRPr="00235D72">
              <w:rPr>
                <w:rFonts w:ascii="Calibri" w:eastAsia="Cambria" w:hAnsi="Calibri"/>
              </w:rPr>
              <w:t xml:space="preserve"> ileri teknolojili sektörlerin, Türkiye ekonomisinin üretim ve dış ticaret yapısının değişmesinde öncü rolü oynaması öngörülmektedir. KOBİ’lerin bu süreçteki yatırım, tasarım ve beceri geliştirme faaliyetlerinin desteklenmesine ihtiyaç duyulmaktadır. </w:t>
            </w:r>
            <w:r w:rsidR="004C5BE4" w:rsidRPr="00133B15">
              <w:rPr>
                <w:rFonts w:ascii="Calibri" w:eastAsia="Cambria" w:hAnsi="Calibri"/>
              </w:rPr>
              <w:t>4. sanayi devrimi</w:t>
            </w:r>
            <w:r w:rsidR="004C5BE4">
              <w:rPr>
                <w:rFonts w:ascii="Calibri" w:eastAsia="Cambria" w:hAnsi="Calibri"/>
              </w:rPr>
              <w:t xml:space="preserve">ne hazırlık sürecinde </w:t>
            </w:r>
            <w:r w:rsidR="00B925F9">
              <w:rPr>
                <w:rFonts w:ascii="Calibri" w:eastAsia="Cambria" w:hAnsi="Calibri"/>
              </w:rPr>
              <w:t>imalattaki dijitalleşme düzeyinin arttırılması</w:t>
            </w:r>
            <w:r w:rsidR="004C5BE4">
              <w:rPr>
                <w:rFonts w:ascii="Calibri" w:eastAsia="Cambria" w:hAnsi="Calibri"/>
              </w:rPr>
              <w:t>,</w:t>
            </w:r>
            <w:r w:rsidR="004C5BE4" w:rsidRPr="00235D72">
              <w:rPr>
                <w:rFonts w:ascii="Calibri" w:eastAsia="Cambria" w:hAnsi="Calibri"/>
              </w:rPr>
              <w:t xml:space="preserve"> </w:t>
            </w:r>
            <w:r w:rsidR="004C5BE4">
              <w:rPr>
                <w:rFonts w:ascii="Calibri" w:eastAsia="Cambria" w:hAnsi="Calibri"/>
              </w:rPr>
              <w:t>o</w:t>
            </w:r>
            <w:r w:rsidRPr="00235D72">
              <w:rPr>
                <w:rFonts w:ascii="Calibri" w:eastAsia="Cambria" w:hAnsi="Calibri"/>
              </w:rPr>
              <w:t xml:space="preserve">rta yüksek ve yüksek teknolojili ürünlerin üretim ve ihracattaki payının arttırılması, katma değerli ve ihracat odaklı üretim yapısına geçiş, </w:t>
            </w:r>
            <w:r w:rsidRPr="00133B15">
              <w:rPr>
                <w:rFonts w:ascii="Calibri" w:eastAsia="Cambria" w:hAnsi="Calibri"/>
              </w:rPr>
              <w:t xml:space="preserve">mikro ölçekli imalatçı işletmelerin </w:t>
            </w:r>
            <w:r w:rsidR="00133B15" w:rsidRPr="00133B15">
              <w:rPr>
                <w:rFonts w:ascii="Calibri" w:eastAsia="Cambria" w:hAnsi="Calibri"/>
              </w:rPr>
              <w:t xml:space="preserve">mühendislik ve tasarım becerilerinin geliştirilmesi ve </w:t>
            </w:r>
            <w:r w:rsidRPr="00133B15">
              <w:rPr>
                <w:rFonts w:ascii="Calibri" w:eastAsia="Cambria" w:hAnsi="Calibri"/>
              </w:rPr>
              <w:t>ölçek büyütmeleri</w:t>
            </w:r>
            <w:r w:rsidR="00133B15">
              <w:rPr>
                <w:rFonts w:ascii="Calibri" w:eastAsia="Cambria" w:hAnsi="Calibri"/>
              </w:rPr>
              <w:t>nin sağlanması</w:t>
            </w:r>
            <w:r w:rsidR="0051445F" w:rsidRPr="00133B15">
              <w:rPr>
                <w:rFonts w:ascii="Calibri" w:eastAsia="Cambria" w:hAnsi="Calibri"/>
              </w:rPr>
              <w:t>,</w:t>
            </w:r>
            <w:r w:rsidRPr="00133B15">
              <w:rPr>
                <w:rFonts w:ascii="Calibri" w:eastAsia="Cambria" w:hAnsi="Calibri"/>
              </w:rPr>
              <w:t xml:space="preserve"> enerji verimliliği, yeşil üretim ve bilgi işlem altyapı iyileştirme</w:t>
            </w:r>
            <w:r w:rsidRPr="00235D72">
              <w:rPr>
                <w:rFonts w:ascii="Calibri" w:eastAsia="Cambria" w:hAnsi="Calibri"/>
              </w:rPr>
              <w:t xml:space="preserve"> temalarını içeren proje teklif çağrısı </w:t>
            </w:r>
            <w:proofErr w:type="gramStart"/>
            <w:r w:rsidRPr="00235D72">
              <w:rPr>
                <w:rFonts w:ascii="Calibri" w:eastAsia="Cambria" w:hAnsi="Calibri"/>
              </w:rPr>
              <w:t>ile</w:t>
            </w:r>
            <w:r w:rsidR="00FF10E5">
              <w:rPr>
                <w:rFonts w:ascii="Calibri" w:eastAsia="Cambria" w:hAnsi="Calibri"/>
              </w:rPr>
              <w:t>;</w:t>
            </w:r>
            <w:proofErr w:type="gramEnd"/>
            <w:r w:rsidRPr="00235D72">
              <w:rPr>
                <w:rFonts w:ascii="Calibri" w:eastAsia="Cambria" w:hAnsi="Calibri"/>
              </w:rPr>
              <w:t xml:space="preserve"> </w:t>
            </w:r>
            <w:r w:rsidRPr="004C5BE4">
              <w:rPr>
                <w:rFonts w:ascii="Calibri" w:eastAsia="Cambria" w:hAnsi="Calibri"/>
                <w:b/>
              </w:rPr>
              <w:t>imalat sanayiinde yapısal dönüşümün aktörü olacak KOBİ’lerin desteklenmesi</w:t>
            </w:r>
            <w:r w:rsidRPr="00235D72">
              <w:rPr>
                <w:rFonts w:ascii="Calibri" w:eastAsia="Cambria" w:hAnsi="Calibri"/>
              </w:rPr>
              <w:t xml:space="preserve"> amaçlanmaktadır.</w:t>
            </w:r>
          </w:p>
          <w:p w:rsidR="00B925F9" w:rsidRDefault="00B925F9" w:rsidP="00235D72">
            <w:pPr>
              <w:autoSpaceDE w:val="0"/>
              <w:autoSpaceDN w:val="0"/>
              <w:adjustRightInd w:val="0"/>
              <w:jc w:val="both"/>
              <w:rPr>
                <w:rFonts w:ascii="Calibri" w:eastAsia="Cambria" w:hAnsi="Calibri"/>
              </w:rPr>
            </w:pPr>
          </w:p>
          <w:p w:rsidR="004F4845" w:rsidRDefault="00B925F9" w:rsidP="004F4845">
            <w:pPr>
              <w:autoSpaceDE w:val="0"/>
              <w:autoSpaceDN w:val="0"/>
              <w:adjustRightInd w:val="0"/>
              <w:jc w:val="both"/>
              <w:rPr>
                <w:rFonts w:ascii="Calibri" w:eastAsia="Cambria" w:hAnsi="Calibri"/>
              </w:rPr>
            </w:pPr>
            <w:r>
              <w:rPr>
                <w:rFonts w:ascii="Calibri" w:eastAsia="Cambria" w:hAnsi="Calibri"/>
              </w:rPr>
              <w:t>Teklif çağrısı ve so</w:t>
            </w:r>
            <w:r w:rsidR="008C076C">
              <w:rPr>
                <w:rFonts w:ascii="Calibri" w:eastAsia="Cambria" w:hAnsi="Calibri"/>
              </w:rPr>
              <w:t>nraki dönemde uygulana</w:t>
            </w:r>
            <w:r w:rsidR="004F4845">
              <w:rPr>
                <w:rFonts w:ascii="Calibri" w:eastAsia="Cambria" w:hAnsi="Calibri"/>
              </w:rPr>
              <w:t>bilecek</w:t>
            </w:r>
            <w:r w:rsidR="008C076C">
              <w:rPr>
                <w:rFonts w:ascii="Calibri" w:eastAsia="Cambria" w:hAnsi="Calibri"/>
              </w:rPr>
              <w:t xml:space="preserve"> tamamlayıcı </w:t>
            </w:r>
            <w:r w:rsidR="004F4845">
              <w:rPr>
                <w:rFonts w:ascii="Calibri" w:eastAsia="Cambria" w:hAnsi="Calibri"/>
              </w:rPr>
              <w:t>ve</w:t>
            </w:r>
            <w:r w:rsidR="008C076C">
              <w:rPr>
                <w:rFonts w:ascii="Calibri" w:eastAsia="Cambria" w:hAnsi="Calibri"/>
              </w:rPr>
              <w:t xml:space="preserve"> devam </w:t>
            </w:r>
            <w:r>
              <w:rPr>
                <w:rFonts w:ascii="Calibri" w:eastAsia="Cambria" w:hAnsi="Calibri"/>
              </w:rPr>
              <w:t>niteli</w:t>
            </w:r>
            <w:r w:rsidR="008C076C">
              <w:rPr>
                <w:rFonts w:ascii="Calibri" w:eastAsia="Cambria" w:hAnsi="Calibri"/>
              </w:rPr>
              <w:t>kteki</w:t>
            </w:r>
            <w:r>
              <w:rPr>
                <w:rFonts w:ascii="Calibri" w:eastAsia="Cambria" w:hAnsi="Calibri"/>
              </w:rPr>
              <w:t xml:space="preserve"> çağrılar </w:t>
            </w:r>
            <w:proofErr w:type="gramStart"/>
            <w:r>
              <w:rPr>
                <w:rFonts w:ascii="Calibri" w:eastAsia="Cambria" w:hAnsi="Calibri"/>
              </w:rPr>
              <w:t>ile;</w:t>
            </w:r>
            <w:proofErr w:type="gramEnd"/>
            <w:r>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 xml:space="preserve">Üretim ve üretim lojistiği süreçlerinde KOBİ’lerin bilgi teknolojileri </w:t>
            </w:r>
            <w:proofErr w:type="gramStart"/>
            <w:r>
              <w:rPr>
                <w:rFonts w:ascii="Calibri" w:eastAsia="Cambria" w:hAnsi="Calibri"/>
              </w:rPr>
              <w:t>imkanlarından</w:t>
            </w:r>
            <w:proofErr w:type="gramEnd"/>
            <w:r>
              <w:rPr>
                <w:rFonts w:ascii="Calibri" w:eastAsia="Cambria" w:hAnsi="Calibri"/>
              </w:rPr>
              <w:t xml:space="preserve"> yararlanma düzeyi </w:t>
            </w:r>
            <w:r w:rsidR="0066060D">
              <w:rPr>
                <w:rFonts w:ascii="Calibri" w:eastAsia="Cambria" w:hAnsi="Calibri"/>
              </w:rPr>
              <w:t>geliştirilecek</w:t>
            </w:r>
            <w:r>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Y</w:t>
            </w:r>
            <w:r w:rsidR="00B925F9" w:rsidRPr="00B925F9">
              <w:rPr>
                <w:rFonts w:ascii="Calibri" w:eastAsia="Cambria" w:hAnsi="Calibri"/>
              </w:rPr>
              <w:t>üksek katma değe</w:t>
            </w:r>
            <w:r w:rsidR="00B925F9">
              <w:rPr>
                <w:rFonts w:ascii="Calibri" w:eastAsia="Cambria" w:hAnsi="Calibri"/>
              </w:rPr>
              <w:t xml:space="preserve">rli ve ileri teknolojili </w:t>
            </w:r>
            <w:r>
              <w:rPr>
                <w:rFonts w:ascii="Calibri" w:eastAsia="Cambria" w:hAnsi="Calibri"/>
              </w:rPr>
              <w:t xml:space="preserve">imalat </w:t>
            </w:r>
            <w:r w:rsidR="00B925F9">
              <w:rPr>
                <w:rFonts w:ascii="Calibri" w:eastAsia="Cambria" w:hAnsi="Calibri"/>
              </w:rPr>
              <w:t>sektörler</w:t>
            </w:r>
            <w:r>
              <w:rPr>
                <w:rFonts w:ascii="Calibri" w:eastAsia="Cambria" w:hAnsi="Calibri"/>
              </w:rPr>
              <w:t>in</w:t>
            </w:r>
            <w:r w:rsidR="00B925F9">
              <w:rPr>
                <w:rFonts w:ascii="Calibri" w:eastAsia="Cambria" w:hAnsi="Calibri"/>
              </w:rPr>
              <w:t>de faaliyet gösteren KOBİ sayısı arttırılacak,</w:t>
            </w:r>
          </w:p>
          <w:p w:rsidR="004F4845" w:rsidRDefault="0056293C" w:rsidP="004F4845">
            <w:pPr>
              <w:numPr>
                <w:ilvl w:val="0"/>
                <w:numId w:val="3"/>
              </w:numPr>
              <w:tabs>
                <w:tab w:val="left" w:pos="187"/>
              </w:tabs>
              <w:ind w:left="30" w:firstLine="0"/>
              <w:jc w:val="both"/>
              <w:rPr>
                <w:rFonts w:ascii="Calibri" w:eastAsia="Cambria" w:hAnsi="Calibri"/>
              </w:rPr>
            </w:pPr>
            <w:r>
              <w:rPr>
                <w:rFonts w:ascii="Calibri" w:eastAsia="Cambria" w:hAnsi="Calibri"/>
              </w:rPr>
              <w:t xml:space="preserve">Orta yüksek ve yüksek teknolojili </w:t>
            </w:r>
            <w:r w:rsidR="00B925F9">
              <w:rPr>
                <w:rFonts w:ascii="Calibri" w:eastAsia="Cambria" w:hAnsi="Calibri"/>
              </w:rPr>
              <w:t>sekt</w:t>
            </w:r>
            <w:r w:rsidR="00CD55A7">
              <w:rPr>
                <w:rFonts w:ascii="Calibri" w:eastAsia="Cambria" w:hAnsi="Calibri"/>
              </w:rPr>
              <w:t>ö</w:t>
            </w:r>
            <w:r w:rsidR="00B925F9">
              <w:rPr>
                <w:rFonts w:ascii="Calibri" w:eastAsia="Cambria" w:hAnsi="Calibri"/>
              </w:rPr>
              <w:t xml:space="preserve">rlerin </w:t>
            </w:r>
            <w:r w:rsidR="008C076C">
              <w:rPr>
                <w:rFonts w:ascii="Calibri" w:eastAsia="Cambria" w:hAnsi="Calibri"/>
              </w:rPr>
              <w:t xml:space="preserve">toplam </w:t>
            </w:r>
            <w:r w:rsidR="00B925F9">
              <w:rPr>
                <w:rFonts w:ascii="Calibri" w:eastAsia="Cambria" w:hAnsi="Calibri"/>
              </w:rPr>
              <w:t xml:space="preserve">üretim ve </w:t>
            </w:r>
            <w:r w:rsidR="008C076C">
              <w:rPr>
                <w:rFonts w:ascii="Calibri" w:eastAsia="Cambria" w:hAnsi="Calibri"/>
              </w:rPr>
              <w:t>satış hacmindeki</w:t>
            </w:r>
            <w:r w:rsidR="00B925F9">
              <w:rPr>
                <w:rFonts w:ascii="Calibri" w:eastAsia="Cambria" w:hAnsi="Calibri"/>
              </w:rPr>
              <w:t xml:space="preserve"> ağırlığı arttırılacak</w:t>
            </w:r>
            <w:r w:rsidR="00CD55A7">
              <w:rPr>
                <w:rFonts w:ascii="Calibri" w:eastAsia="Cambria" w:hAnsi="Calibri"/>
              </w:rPr>
              <w:t>,</w:t>
            </w:r>
            <w:r w:rsidR="00B925F9" w:rsidRPr="00B925F9">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İ</w:t>
            </w:r>
            <w:r w:rsidR="008C076C">
              <w:rPr>
                <w:rFonts w:ascii="Calibri" w:eastAsia="Cambria" w:hAnsi="Calibri"/>
              </w:rPr>
              <w:t>hracat yapan KOBİ sayısı ve KOBİ’ler tarafından gerçekleştirilen ihracat hacmi arttırılacak,</w:t>
            </w:r>
          </w:p>
          <w:p w:rsidR="00515D3E" w:rsidRDefault="00515D3E" w:rsidP="004F4845">
            <w:pPr>
              <w:numPr>
                <w:ilvl w:val="0"/>
                <w:numId w:val="3"/>
              </w:numPr>
              <w:tabs>
                <w:tab w:val="left" w:pos="187"/>
              </w:tabs>
              <w:ind w:left="30" w:firstLine="0"/>
              <w:jc w:val="both"/>
              <w:rPr>
                <w:rFonts w:ascii="Calibri" w:eastAsia="Cambria" w:hAnsi="Calibri"/>
              </w:rPr>
            </w:pPr>
            <w:r>
              <w:rPr>
                <w:rFonts w:ascii="Calibri" w:eastAsia="Cambria" w:hAnsi="Calibri"/>
              </w:rPr>
              <w:t>Mikro ölçekli işletmelerin mühendislik becerilerini ve iş hacimlerini geliştirerek ölçek büyütmeleri sağlanacak,</w:t>
            </w:r>
          </w:p>
          <w:p w:rsidR="00E975C6" w:rsidRPr="00235D72" w:rsidRDefault="004F4845" w:rsidP="001C7816">
            <w:pPr>
              <w:numPr>
                <w:ilvl w:val="0"/>
                <w:numId w:val="3"/>
              </w:numPr>
              <w:tabs>
                <w:tab w:val="left" w:pos="187"/>
              </w:tabs>
              <w:ind w:left="30" w:firstLine="0"/>
              <w:jc w:val="both"/>
              <w:rPr>
                <w:rFonts w:ascii="Calibri" w:eastAsia="Cambria" w:hAnsi="Calibri"/>
              </w:rPr>
            </w:pPr>
            <w:r>
              <w:rPr>
                <w:rFonts w:ascii="Calibri" w:eastAsia="Cambria" w:hAnsi="Calibri"/>
              </w:rPr>
              <w:t xml:space="preserve">KOBİ’lerin </w:t>
            </w:r>
            <w:r w:rsidR="00B925F9" w:rsidRPr="00B925F9">
              <w:rPr>
                <w:rFonts w:ascii="Calibri" w:eastAsia="Cambria" w:hAnsi="Calibri"/>
              </w:rPr>
              <w:t>çevreye duyarlı</w:t>
            </w:r>
            <w:r w:rsidR="008C076C">
              <w:rPr>
                <w:rFonts w:ascii="Calibri" w:eastAsia="Cambria" w:hAnsi="Calibri"/>
              </w:rPr>
              <w:t xml:space="preserve"> ve enerji verimliliği arttırılmış</w:t>
            </w:r>
            <w:r w:rsidR="00B925F9" w:rsidRPr="00B925F9">
              <w:rPr>
                <w:rFonts w:ascii="Calibri" w:eastAsia="Cambria" w:hAnsi="Calibri"/>
              </w:rPr>
              <w:t xml:space="preserve"> </w:t>
            </w:r>
            <w:r>
              <w:rPr>
                <w:rFonts w:ascii="Calibri" w:eastAsia="Cambria" w:hAnsi="Calibri"/>
              </w:rPr>
              <w:t xml:space="preserve">imalat süreçleri oluşturmaları sağlanacaktır. </w:t>
            </w:r>
          </w:p>
        </w:tc>
      </w:tr>
      <w:tr w:rsidR="00A91B30" w:rsidRPr="00BE0FF3" w:rsidTr="00DA0831">
        <w:trPr>
          <w:trHeight w:val="623"/>
        </w:trPr>
        <w:tc>
          <w:tcPr>
            <w:tcW w:w="1476" w:type="dxa"/>
            <w:tcBorders>
              <w:top w:val="single" w:sz="8" w:space="0" w:color="4BACC6"/>
              <w:left w:val="single" w:sz="8" w:space="0" w:color="4BACC6"/>
              <w:bottom w:val="single" w:sz="8" w:space="0" w:color="4BACC6"/>
            </w:tcBorders>
            <w:shd w:val="clear" w:color="auto" w:fill="auto"/>
          </w:tcPr>
          <w:p w:rsidR="00CA7256" w:rsidRPr="00267967" w:rsidRDefault="00CD5002" w:rsidP="003E5558">
            <w:pPr>
              <w:rPr>
                <w:rFonts w:ascii="Calibri" w:eastAsia="Cambria" w:hAnsi="Calibri"/>
                <w:b/>
                <w:bCs/>
              </w:rPr>
            </w:pPr>
            <w:r w:rsidRPr="00267967">
              <w:rPr>
                <w:rFonts w:ascii="Calibri" w:eastAsia="Cambria" w:hAnsi="Calibri"/>
                <w:b/>
                <w:bCs/>
              </w:rPr>
              <w:t>Proje Başvuru Tarihleri</w:t>
            </w:r>
          </w:p>
        </w:tc>
        <w:tc>
          <w:tcPr>
            <w:tcW w:w="9190" w:type="dxa"/>
            <w:gridSpan w:val="8"/>
            <w:tcBorders>
              <w:top w:val="single" w:sz="8" w:space="0" w:color="4BACC6"/>
              <w:bottom w:val="single" w:sz="8" w:space="0" w:color="4BACC6"/>
              <w:right w:val="single" w:sz="8" w:space="0" w:color="4BACC6"/>
            </w:tcBorders>
            <w:shd w:val="clear" w:color="auto" w:fill="auto"/>
          </w:tcPr>
          <w:p w:rsidR="004F0E50" w:rsidRPr="009F71D0" w:rsidRDefault="00CD5002" w:rsidP="00B90106">
            <w:pPr>
              <w:rPr>
                <w:rFonts w:ascii="Calibri" w:eastAsia="Cambria" w:hAnsi="Calibri"/>
                <w:b/>
              </w:rPr>
            </w:pPr>
            <w:r>
              <w:rPr>
                <w:rFonts w:ascii="Calibri" w:eastAsia="Cambria" w:hAnsi="Calibri"/>
                <w:b/>
              </w:rPr>
              <w:t>11 Eylül - 20</w:t>
            </w:r>
            <w:r w:rsidR="00E239E8" w:rsidRPr="00EB147E">
              <w:rPr>
                <w:rFonts w:ascii="Calibri" w:eastAsia="Cambria" w:hAnsi="Calibri"/>
                <w:b/>
              </w:rPr>
              <w:t xml:space="preserve"> </w:t>
            </w:r>
            <w:r w:rsidR="00CA3952" w:rsidRPr="00EB147E">
              <w:rPr>
                <w:rFonts w:ascii="Calibri" w:eastAsia="Cambria" w:hAnsi="Calibri"/>
                <w:b/>
              </w:rPr>
              <w:t>Ekim 2017</w:t>
            </w:r>
          </w:p>
          <w:p w:rsidR="00F06297" w:rsidRPr="00267967" w:rsidRDefault="00F06297" w:rsidP="00CD5002">
            <w:pPr>
              <w:rPr>
                <w:rFonts w:ascii="Calibri" w:eastAsia="Cambria" w:hAnsi="Calibri"/>
              </w:rPr>
            </w:pPr>
            <w:r>
              <w:rPr>
                <w:rFonts w:ascii="Calibri" w:eastAsia="Cambria" w:hAnsi="Calibri"/>
              </w:rPr>
              <w:t xml:space="preserve">Başvuru sistemi </w:t>
            </w:r>
            <w:r w:rsidR="00CD5002">
              <w:rPr>
                <w:rFonts w:ascii="Calibri" w:eastAsia="Cambria" w:hAnsi="Calibri"/>
              </w:rPr>
              <w:t>20</w:t>
            </w:r>
            <w:r w:rsidR="00E239E8">
              <w:rPr>
                <w:rFonts w:ascii="Calibri" w:eastAsia="Cambria" w:hAnsi="Calibri"/>
              </w:rPr>
              <w:t xml:space="preserve"> Ekim </w:t>
            </w:r>
            <w:r>
              <w:rPr>
                <w:rFonts w:ascii="Calibri" w:eastAsia="Cambria" w:hAnsi="Calibri"/>
              </w:rPr>
              <w:t xml:space="preserve">2017 günü saat </w:t>
            </w:r>
            <w:proofErr w:type="gramStart"/>
            <w:r>
              <w:rPr>
                <w:rFonts w:ascii="Calibri" w:eastAsia="Cambria" w:hAnsi="Calibri"/>
              </w:rPr>
              <w:t>23:59’da</w:t>
            </w:r>
            <w:proofErr w:type="gramEnd"/>
            <w:r>
              <w:rPr>
                <w:rFonts w:ascii="Calibri" w:eastAsia="Cambria" w:hAnsi="Calibri"/>
              </w:rPr>
              <w:t xml:space="preserve"> başvuruya kapatılacaktır.</w:t>
            </w:r>
            <w:r w:rsidR="002B1552">
              <w:rPr>
                <w:rFonts w:ascii="Calibri" w:eastAsia="Cambria" w:hAnsi="Calibri"/>
              </w:rPr>
              <w:t xml:space="preserve"> Bu tarih ve saate kadar sistem üzerinden onaylanmayan projeler değerlendirmeye alınmayacaktır.</w:t>
            </w:r>
          </w:p>
        </w:tc>
      </w:tr>
      <w:tr w:rsidR="001F7688" w:rsidRPr="00BE0FF3" w:rsidTr="00A2148D">
        <w:trPr>
          <w:trHeight w:val="337"/>
        </w:trPr>
        <w:tc>
          <w:tcPr>
            <w:tcW w:w="1476" w:type="dxa"/>
            <w:vMerge w:val="restart"/>
            <w:shd w:val="clear" w:color="auto" w:fill="auto"/>
          </w:tcPr>
          <w:p w:rsidR="001F7688" w:rsidRPr="00267967" w:rsidRDefault="001F7688" w:rsidP="006D105C">
            <w:pPr>
              <w:rPr>
                <w:rFonts w:ascii="Calibri" w:eastAsia="Cambria" w:hAnsi="Calibri"/>
                <w:b/>
                <w:bCs/>
              </w:rPr>
            </w:pPr>
            <w:r w:rsidRPr="00267967">
              <w:rPr>
                <w:rFonts w:ascii="Calibri" w:eastAsia="Cambria" w:hAnsi="Calibri"/>
                <w:b/>
                <w:bCs/>
              </w:rPr>
              <w:t>Başvuru Koşulları</w:t>
            </w:r>
          </w:p>
        </w:tc>
        <w:tc>
          <w:tcPr>
            <w:tcW w:w="1785" w:type="dxa"/>
            <w:gridSpan w:val="3"/>
            <w:tcBorders>
              <w:top w:val="nil"/>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b/>
                <w:bCs/>
              </w:rPr>
              <w:t>Hedef Sektör</w:t>
            </w:r>
          </w:p>
        </w:tc>
        <w:tc>
          <w:tcPr>
            <w:tcW w:w="7405" w:type="dxa"/>
            <w:gridSpan w:val="5"/>
            <w:tcBorders>
              <w:lef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rPr>
              <w:t>NACE REV 2. sınıflamasına göre; imalat sektöründe faaliyet gösteren işletmeler</w:t>
            </w:r>
          </w:p>
        </w:tc>
      </w:tr>
      <w:tr w:rsidR="001F7688" w:rsidRPr="00BE0FF3" w:rsidTr="00A2148D">
        <w:trPr>
          <w:trHeight w:val="337"/>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highlight w:val="cyan"/>
              </w:rPr>
            </w:pPr>
            <w:r w:rsidRPr="00267967">
              <w:rPr>
                <w:rFonts w:ascii="Calibri" w:eastAsia="Cambria" w:hAnsi="Calibri"/>
                <w:b/>
                <w:bCs/>
              </w:rPr>
              <w:t>Ölçek</w:t>
            </w:r>
          </w:p>
        </w:tc>
        <w:tc>
          <w:tcPr>
            <w:tcW w:w="7405"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rPr>
              <w:t>KOBİ ölçeğindeki işletmeler</w:t>
            </w:r>
          </w:p>
        </w:tc>
      </w:tr>
      <w:tr w:rsidR="001F7688" w:rsidRPr="00BE0FF3" w:rsidTr="00A2148D">
        <w:trPr>
          <w:trHeight w:val="253"/>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b/>
                <w:bCs/>
              </w:rPr>
            </w:pPr>
            <w:r w:rsidRPr="00267967">
              <w:rPr>
                <w:rFonts w:ascii="Calibri" w:eastAsia="Cambria" w:hAnsi="Calibri"/>
                <w:b/>
                <w:bCs/>
              </w:rPr>
              <w:t>Diğer başvuru koşulları</w:t>
            </w:r>
          </w:p>
        </w:tc>
        <w:tc>
          <w:tcPr>
            <w:tcW w:w="7405" w:type="dxa"/>
            <w:gridSpan w:val="5"/>
            <w:tcBorders>
              <w:top w:val="single" w:sz="8" w:space="0" w:color="4BACC6"/>
              <w:left w:val="single" w:sz="8" w:space="0" w:color="4BACC6"/>
              <w:bottom w:val="single" w:sz="8" w:space="0" w:color="4BACC6"/>
            </w:tcBorders>
            <w:shd w:val="clear" w:color="auto" w:fill="auto"/>
            <w:vAlign w:val="center"/>
          </w:tcPr>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Orta yüksek ve yüksek teknolojili sektörlerdeki tüm işletmeler başvurabilir.</w:t>
            </w:r>
          </w:p>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 xml:space="preserve">İşletme eğer orta düşük ve düşük teknolojili sektörlerde ise; </w:t>
            </w:r>
            <w:r w:rsidRPr="00CA3952">
              <w:rPr>
                <w:rFonts w:ascii="Calibri" w:eastAsia="Cambria" w:hAnsi="Calibri"/>
              </w:rPr>
              <w:t xml:space="preserve">2016 yılı verilerine göre </w:t>
            </w:r>
            <w:r w:rsidRPr="00267967">
              <w:rPr>
                <w:rFonts w:ascii="Calibri" w:eastAsia="Cambria" w:hAnsi="Calibri"/>
              </w:rPr>
              <w:t xml:space="preserve">net satış hasılatı en az 300.000 TL, </w:t>
            </w:r>
            <w:r w:rsidR="00EB147E">
              <w:rPr>
                <w:rFonts w:ascii="Calibri" w:eastAsia="Cambria" w:hAnsi="Calibri"/>
              </w:rPr>
              <w:t xml:space="preserve">KOBİ Beyannamesine göre </w:t>
            </w:r>
            <w:r w:rsidRPr="00267967">
              <w:rPr>
                <w:rFonts w:ascii="Calibri" w:eastAsia="Cambria" w:hAnsi="Calibri"/>
              </w:rPr>
              <w:t>çalışan sayısı en az 3 olmalıdır.</w:t>
            </w:r>
          </w:p>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Başvuracak tüm işletmelerin bilanço esasına göre defter tutması ve 2016 yılı Kurumlar ya da Gelir Vergisi Beyannamesi ibraz etmesi zorunludur.</w:t>
            </w:r>
          </w:p>
        </w:tc>
      </w:tr>
      <w:tr w:rsidR="001F7688" w:rsidRPr="00BE0FF3" w:rsidTr="00A2148D">
        <w:trPr>
          <w:trHeight w:val="253"/>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nil"/>
              <w:right w:val="single" w:sz="8" w:space="0" w:color="4BACC6"/>
            </w:tcBorders>
            <w:shd w:val="clear" w:color="auto" w:fill="auto"/>
            <w:vAlign w:val="center"/>
          </w:tcPr>
          <w:p w:rsidR="001F7688" w:rsidRPr="00267967" w:rsidRDefault="001F7688" w:rsidP="00A2148D">
            <w:pPr>
              <w:spacing w:after="120"/>
              <w:rPr>
                <w:rFonts w:ascii="Calibri" w:eastAsia="Cambria" w:hAnsi="Calibri"/>
                <w:b/>
                <w:bCs/>
              </w:rPr>
            </w:pPr>
            <w:r w:rsidRPr="00267967">
              <w:rPr>
                <w:rFonts w:ascii="Calibri" w:eastAsia="Cambria" w:hAnsi="Calibri"/>
                <w:b/>
                <w:bCs/>
              </w:rPr>
              <w:t>Proje bütçesi özel sınırı</w:t>
            </w:r>
          </w:p>
        </w:tc>
        <w:tc>
          <w:tcPr>
            <w:tcW w:w="7405" w:type="dxa"/>
            <w:gridSpan w:val="5"/>
            <w:tcBorders>
              <w:top w:val="single" w:sz="8" w:space="0" w:color="4BACC6"/>
              <w:left w:val="single" w:sz="8" w:space="0" w:color="4BACC6"/>
              <w:bottom w:val="nil"/>
            </w:tcBorders>
            <w:shd w:val="clear" w:color="auto" w:fill="auto"/>
            <w:vAlign w:val="center"/>
          </w:tcPr>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Teklif edilen projenin toplam bütçesi, işletmenin 2016 yılı net satış hasılatını aşamaz</w:t>
            </w:r>
            <w:r w:rsidR="00EB147E">
              <w:rPr>
                <w:rFonts w:ascii="Calibri" w:eastAsia="Cambria" w:hAnsi="Calibri"/>
              </w:rPr>
              <w:t>.</w:t>
            </w:r>
          </w:p>
          <w:p w:rsidR="001F7688" w:rsidRPr="00267967" w:rsidRDefault="001F7688" w:rsidP="00A2148D">
            <w:pPr>
              <w:tabs>
                <w:tab w:val="left" w:pos="149"/>
              </w:tabs>
              <w:rPr>
                <w:rFonts w:ascii="Calibri" w:eastAsia="Cambria" w:hAnsi="Calibri"/>
              </w:rPr>
            </w:pPr>
          </w:p>
        </w:tc>
      </w:tr>
      <w:tr w:rsidR="001F7688" w:rsidRPr="00BE0FF3" w:rsidTr="00DA0831">
        <w:trPr>
          <w:trHeight w:val="325"/>
        </w:trPr>
        <w:tc>
          <w:tcPr>
            <w:tcW w:w="1476" w:type="dxa"/>
            <w:tcBorders>
              <w:top w:val="single" w:sz="8" w:space="0" w:color="4BACC6"/>
              <w:left w:val="single" w:sz="8" w:space="0" w:color="4BACC6"/>
              <w:bottom w:val="single" w:sz="8" w:space="0" w:color="4BACC6"/>
            </w:tcBorders>
            <w:shd w:val="clear" w:color="auto" w:fill="auto"/>
          </w:tcPr>
          <w:p w:rsidR="001F7688" w:rsidRPr="00C742DD" w:rsidRDefault="001F7688" w:rsidP="00F60809">
            <w:pPr>
              <w:rPr>
                <w:rFonts w:ascii="Calibri" w:eastAsia="Cambria" w:hAnsi="Calibri"/>
                <w:b/>
                <w:bCs/>
              </w:rPr>
            </w:pPr>
            <w:r w:rsidRPr="00C742DD">
              <w:rPr>
                <w:rFonts w:ascii="Calibri" w:eastAsia="Cambria" w:hAnsi="Calibri"/>
                <w:b/>
                <w:bCs/>
              </w:rPr>
              <w:t>Çağrı Bütçesi</w:t>
            </w:r>
          </w:p>
        </w:tc>
        <w:tc>
          <w:tcPr>
            <w:tcW w:w="9190" w:type="dxa"/>
            <w:gridSpan w:val="8"/>
            <w:tcBorders>
              <w:top w:val="single" w:sz="4" w:space="0" w:color="4BACC6"/>
            </w:tcBorders>
            <w:shd w:val="clear" w:color="auto" w:fill="auto"/>
          </w:tcPr>
          <w:p w:rsidR="001F7688" w:rsidRPr="00C742DD" w:rsidRDefault="001F7688" w:rsidP="00F60809">
            <w:pPr>
              <w:jc w:val="both"/>
              <w:rPr>
                <w:rFonts w:ascii="Calibri" w:eastAsia="Cambria" w:hAnsi="Calibri"/>
                <w:b/>
              </w:rPr>
            </w:pPr>
            <w:r w:rsidRPr="00C742DD">
              <w:rPr>
                <w:rFonts w:ascii="Calibri" w:eastAsia="Cambria" w:hAnsi="Calibri"/>
                <w:b/>
              </w:rPr>
              <w:t>500.000.000 TL</w:t>
            </w:r>
          </w:p>
          <w:p w:rsidR="001F7688" w:rsidRDefault="001F7688" w:rsidP="00267967">
            <w:pPr>
              <w:numPr>
                <w:ilvl w:val="0"/>
                <w:numId w:val="3"/>
              </w:numPr>
              <w:tabs>
                <w:tab w:val="left" w:pos="187"/>
              </w:tabs>
              <w:ind w:left="30" w:firstLine="0"/>
              <w:jc w:val="both"/>
              <w:rPr>
                <w:rFonts w:ascii="Calibri" w:eastAsia="Cambria" w:hAnsi="Calibri"/>
              </w:rPr>
            </w:pPr>
            <w:r w:rsidRPr="00C742DD">
              <w:rPr>
                <w:rFonts w:ascii="Calibri" w:eastAsia="Cambria" w:hAnsi="Calibri"/>
              </w:rPr>
              <w:t>KOSGEB</w:t>
            </w:r>
            <w:r>
              <w:rPr>
                <w:rFonts w:ascii="Calibri" w:eastAsia="Cambria" w:hAnsi="Calibri"/>
              </w:rPr>
              <w:t>,</w:t>
            </w:r>
            <w:r w:rsidRPr="00C742DD">
              <w:rPr>
                <w:rFonts w:ascii="Calibri" w:eastAsia="Cambria" w:hAnsi="Calibri"/>
              </w:rPr>
              <w:t xml:space="preserve"> bütçe </w:t>
            </w:r>
            <w:proofErr w:type="gramStart"/>
            <w:r w:rsidRPr="00C742DD">
              <w:rPr>
                <w:rFonts w:ascii="Calibri" w:eastAsia="Cambria" w:hAnsi="Calibri"/>
              </w:rPr>
              <w:t>imkanları</w:t>
            </w:r>
            <w:proofErr w:type="gramEnd"/>
            <w:r w:rsidRPr="00C742DD">
              <w:rPr>
                <w:rFonts w:ascii="Calibri" w:eastAsia="Cambria" w:hAnsi="Calibri"/>
              </w:rPr>
              <w:t xml:space="preserve"> çerçevesinde proje teklif çağrısı bütçesini değiştirme hakkını saklı tutar.</w:t>
            </w:r>
          </w:p>
          <w:p w:rsidR="001F7688" w:rsidRPr="00E60D79" w:rsidRDefault="001F7688" w:rsidP="00267967">
            <w:pPr>
              <w:numPr>
                <w:ilvl w:val="0"/>
                <w:numId w:val="3"/>
              </w:numPr>
              <w:tabs>
                <w:tab w:val="left" w:pos="187"/>
              </w:tabs>
              <w:ind w:left="30" w:firstLine="0"/>
              <w:jc w:val="both"/>
              <w:rPr>
                <w:rFonts w:ascii="Calibri" w:eastAsia="Cambria" w:hAnsi="Calibri"/>
              </w:rPr>
            </w:pPr>
            <w:r w:rsidRPr="00E60D79">
              <w:rPr>
                <w:rFonts w:ascii="Calibri" w:eastAsia="Cambria" w:hAnsi="Calibri"/>
              </w:rPr>
              <w:t xml:space="preserve">Başvuru yapılmış olması işletmeye herhangi bir hak doğurmayacaktır. </w:t>
            </w:r>
            <w:r>
              <w:rPr>
                <w:rFonts w:ascii="Calibri" w:eastAsia="Cambria" w:hAnsi="Calibri"/>
              </w:rPr>
              <w:t xml:space="preserve">Başvurular, KOSGEB tarafından belirlenen değerlendirme kriterlerine göre puanlanacak ve puan sıralamasına göre </w:t>
            </w:r>
            <w:r w:rsidRPr="00E60D79">
              <w:rPr>
                <w:rFonts w:ascii="Calibri" w:eastAsia="Cambria" w:hAnsi="Calibri"/>
              </w:rPr>
              <w:t xml:space="preserve">bütçe imkanları </w:t>
            </w:r>
            <w:proofErr w:type="gramStart"/>
            <w:r w:rsidRPr="00E60D79">
              <w:rPr>
                <w:rFonts w:ascii="Calibri" w:eastAsia="Cambria" w:hAnsi="Calibri"/>
              </w:rPr>
              <w:t>dahilinde</w:t>
            </w:r>
            <w:proofErr w:type="gramEnd"/>
            <w:r w:rsidRPr="00E60D79">
              <w:rPr>
                <w:rFonts w:ascii="Calibri" w:eastAsia="Cambria" w:hAnsi="Calibri"/>
              </w:rPr>
              <w:t xml:space="preserve"> deste</w:t>
            </w:r>
            <w:r>
              <w:rPr>
                <w:rFonts w:ascii="Calibri" w:eastAsia="Cambria" w:hAnsi="Calibri"/>
              </w:rPr>
              <w:t>k</w:t>
            </w:r>
            <w:r w:rsidRPr="00E60D79">
              <w:rPr>
                <w:rFonts w:ascii="Calibri" w:eastAsia="Cambria" w:hAnsi="Calibri"/>
              </w:rPr>
              <w:t>lenmesi mümkün olan</w:t>
            </w:r>
            <w:r>
              <w:rPr>
                <w:rFonts w:ascii="Calibri" w:eastAsia="Cambria" w:hAnsi="Calibri"/>
              </w:rPr>
              <w:t xml:space="preserve"> sayıdaki başvuru desteklenecektir.</w:t>
            </w:r>
          </w:p>
          <w:p w:rsidR="001F7688" w:rsidRDefault="001F7688" w:rsidP="00F60809">
            <w:pPr>
              <w:jc w:val="both"/>
              <w:rPr>
                <w:rFonts w:ascii="Calibri" w:eastAsia="Cambria" w:hAnsi="Calibri"/>
              </w:rPr>
            </w:pPr>
          </w:p>
          <w:p w:rsidR="001F7688" w:rsidRDefault="001F7688" w:rsidP="00F60809">
            <w:pPr>
              <w:jc w:val="both"/>
              <w:rPr>
                <w:rFonts w:ascii="Calibri" w:eastAsia="Cambria" w:hAnsi="Calibri"/>
              </w:rPr>
            </w:pPr>
          </w:p>
          <w:p w:rsidR="00EB147E" w:rsidRPr="00C742DD" w:rsidRDefault="00EB147E" w:rsidP="00F60809">
            <w:pPr>
              <w:jc w:val="both"/>
              <w:rPr>
                <w:rFonts w:ascii="Calibri" w:eastAsia="Cambria" w:hAnsi="Calibri"/>
              </w:rPr>
            </w:pPr>
          </w:p>
        </w:tc>
      </w:tr>
      <w:tr w:rsidR="001F7688" w:rsidRPr="00BE0FF3" w:rsidTr="00DA0831">
        <w:trPr>
          <w:trHeight w:val="225"/>
        </w:trPr>
        <w:tc>
          <w:tcPr>
            <w:tcW w:w="1476" w:type="dxa"/>
            <w:vMerge w:val="restart"/>
            <w:tcBorders>
              <w:top w:val="single" w:sz="8" w:space="0" w:color="4BACC6"/>
              <w:bottom w:val="nil"/>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lastRenderedPageBreak/>
              <w:t>Uygun Proje Konuları</w:t>
            </w:r>
          </w:p>
        </w:tc>
        <w:tc>
          <w:tcPr>
            <w:tcW w:w="9190" w:type="dxa"/>
            <w:gridSpan w:val="8"/>
            <w:tcBorders>
              <w:top w:val="single" w:sz="8" w:space="0" w:color="4BACC6"/>
              <w:bottom w:val="nil"/>
              <w:right w:val="single" w:sz="8" w:space="0" w:color="4BACC6"/>
            </w:tcBorders>
            <w:shd w:val="clear" w:color="auto" w:fill="auto"/>
          </w:tcPr>
          <w:p w:rsidR="001F7688" w:rsidRPr="00267967" w:rsidRDefault="001F7688" w:rsidP="0088042D">
            <w:pPr>
              <w:tabs>
                <w:tab w:val="left" w:pos="154"/>
              </w:tabs>
              <w:ind w:left="-12"/>
              <w:jc w:val="both"/>
              <w:rPr>
                <w:rFonts w:ascii="Calibri" w:eastAsia="Cambria" w:hAnsi="Calibri"/>
              </w:rPr>
            </w:pPr>
            <w:r w:rsidRPr="00267967">
              <w:rPr>
                <w:rFonts w:ascii="Calibri" w:eastAsia="Cambria" w:hAnsi="Calibri"/>
              </w:rPr>
              <w:t xml:space="preserve">İşletmeler, bu proje teklif çağrısı kapsamında aşağıdaki proje konularından </w:t>
            </w:r>
            <w:r w:rsidRPr="00267967">
              <w:rPr>
                <w:rFonts w:ascii="Calibri" w:eastAsia="Cambria" w:hAnsi="Calibri"/>
                <w:u w:val="single"/>
              </w:rPr>
              <w:t>sadece biri</w:t>
            </w:r>
            <w:r w:rsidRPr="00267967">
              <w:rPr>
                <w:rFonts w:ascii="Calibri" w:eastAsia="Cambria" w:hAnsi="Calibri"/>
              </w:rPr>
              <w:t xml:space="preserve"> için başvuruda bulunabilecektir:</w:t>
            </w:r>
          </w:p>
          <w:p w:rsidR="001F7688" w:rsidRPr="00267967" w:rsidRDefault="001F7688" w:rsidP="0088042D">
            <w:pPr>
              <w:tabs>
                <w:tab w:val="left" w:pos="154"/>
              </w:tabs>
              <w:ind w:left="-12"/>
              <w:jc w:val="both"/>
              <w:rPr>
                <w:rFonts w:ascii="Calibri" w:eastAsia="Cambria" w:hAnsi="Calibri"/>
              </w:rPr>
            </w:pPr>
          </w:p>
        </w:tc>
      </w:tr>
      <w:tr w:rsidR="005633B9" w:rsidRPr="00BE0FF3" w:rsidTr="00DA0831">
        <w:trPr>
          <w:trHeight w:val="220"/>
        </w:trPr>
        <w:tc>
          <w:tcPr>
            <w:tcW w:w="1476" w:type="dxa"/>
            <w:vMerge/>
            <w:tcBorders>
              <w:top w:val="nil"/>
            </w:tcBorders>
            <w:shd w:val="clear" w:color="auto" w:fill="auto"/>
          </w:tcPr>
          <w:p w:rsidR="005633B9" w:rsidRPr="00267967" w:rsidRDefault="005633B9"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5633B9" w:rsidRPr="00D12DC3" w:rsidRDefault="005633B9" w:rsidP="00205CC6">
            <w:pPr>
              <w:pStyle w:val="ListeParagraf"/>
              <w:numPr>
                <w:ilvl w:val="0"/>
                <w:numId w:val="5"/>
              </w:numPr>
              <w:shd w:val="clear" w:color="auto" w:fill="4BACC6"/>
              <w:ind w:left="306" w:hanging="306"/>
              <w:rPr>
                <w:rFonts w:ascii="Calibri" w:eastAsia="Cambria" w:hAnsi="Calibri"/>
                <w:b/>
                <w:color w:val="FFFFFF"/>
              </w:rPr>
            </w:pPr>
            <w:r w:rsidRPr="00D12DC3">
              <w:rPr>
                <w:rFonts w:ascii="Calibri" w:eastAsia="Cambria" w:hAnsi="Calibri"/>
                <w:b/>
                <w:color w:val="FFFFFF"/>
              </w:rPr>
              <w:t>Konu: Dördüncü sanayi devrimine hazırlık</w:t>
            </w:r>
            <w:r w:rsidR="00205CC6">
              <w:rPr>
                <w:rFonts w:ascii="Calibri" w:eastAsia="Cambria" w:hAnsi="Calibri"/>
                <w:b/>
                <w:color w:val="FFFFFF"/>
              </w:rPr>
              <w:t>:</w:t>
            </w:r>
            <w:r w:rsidRPr="00D12DC3">
              <w:rPr>
                <w:rFonts w:ascii="Calibri" w:eastAsia="Cambria" w:hAnsi="Calibri"/>
                <w:b/>
                <w:color w:val="FFFFFF"/>
              </w:rPr>
              <w:t xml:space="preserve"> </w:t>
            </w:r>
            <w:r w:rsidR="00205CC6">
              <w:rPr>
                <w:rFonts w:ascii="Calibri" w:eastAsia="Cambria" w:hAnsi="Calibri"/>
                <w:b/>
                <w:color w:val="FFFFFF"/>
              </w:rPr>
              <w:t>Ü</w:t>
            </w:r>
            <w:r w:rsidRPr="00D12DC3">
              <w:rPr>
                <w:rFonts w:ascii="Calibri" w:eastAsia="Cambria" w:hAnsi="Calibri"/>
                <w:b/>
                <w:color w:val="FFFFFF"/>
              </w:rPr>
              <w:t>retimde nesnelerin interneti uygulamaları</w:t>
            </w:r>
          </w:p>
        </w:tc>
      </w:tr>
      <w:tr w:rsidR="005633B9" w:rsidRPr="00BE0FF3" w:rsidTr="00DA0831">
        <w:trPr>
          <w:trHeight w:val="220"/>
        </w:trPr>
        <w:tc>
          <w:tcPr>
            <w:tcW w:w="1476" w:type="dxa"/>
            <w:vMerge/>
            <w:tcBorders>
              <w:top w:val="nil"/>
            </w:tcBorders>
            <w:shd w:val="clear" w:color="auto" w:fill="auto"/>
          </w:tcPr>
          <w:p w:rsidR="005633B9" w:rsidRPr="00267967" w:rsidRDefault="005633B9"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5633B9" w:rsidRPr="006C7B6F" w:rsidRDefault="002F4339" w:rsidP="00B95B53">
            <w:pPr>
              <w:pStyle w:val="ListeParagraf"/>
              <w:numPr>
                <w:ilvl w:val="1"/>
                <w:numId w:val="5"/>
              </w:numPr>
              <w:ind w:left="455" w:hanging="10"/>
              <w:rPr>
                <w:rFonts w:ascii="Calibri" w:eastAsia="Cambria" w:hAnsi="Calibri"/>
              </w:rPr>
            </w:pPr>
            <w:r>
              <w:rPr>
                <w:rFonts w:ascii="Calibri" w:eastAsia="Cambria" w:hAnsi="Calibri"/>
              </w:rPr>
              <w:t>İ</w:t>
            </w:r>
            <w:r w:rsidR="00AA35FC">
              <w:rPr>
                <w:rFonts w:ascii="Calibri" w:eastAsia="Cambria" w:hAnsi="Calibri"/>
              </w:rPr>
              <w:t xml:space="preserve">nternet / intranet </w:t>
            </w:r>
            <w:r w:rsidR="008D2B9A">
              <w:rPr>
                <w:rFonts w:ascii="Calibri" w:eastAsia="Cambria" w:hAnsi="Calibri"/>
              </w:rPr>
              <w:t xml:space="preserve">/ kablosuz ağ </w:t>
            </w:r>
            <w:r w:rsidR="00AA35FC">
              <w:rPr>
                <w:rFonts w:ascii="Calibri" w:eastAsia="Cambria" w:hAnsi="Calibri"/>
              </w:rPr>
              <w:t xml:space="preserve">şebekeleriyle birbirine bağlı </w:t>
            </w:r>
            <w:r w:rsidR="005633B9" w:rsidRPr="00D12DC3">
              <w:rPr>
                <w:rFonts w:ascii="Calibri" w:eastAsia="Cambria" w:hAnsi="Calibri"/>
              </w:rPr>
              <w:t>nesneler</w:t>
            </w:r>
            <w:r>
              <w:rPr>
                <w:rFonts w:ascii="Calibri" w:eastAsia="Cambria" w:hAnsi="Calibri"/>
              </w:rPr>
              <w:t xml:space="preserve"> (</w:t>
            </w:r>
            <w:r w:rsidR="000E2045">
              <w:rPr>
                <w:rFonts w:ascii="Calibri" w:eastAsia="Cambria" w:hAnsi="Calibri"/>
              </w:rPr>
              <w:t xml:space="preserve">makineler, robotlar, araçlar, </w:t>
            </w:r>
            <w:proofErr w:type="spellStart"/>
            <w:r>
              <w:rPr>
                <w:rFonts w:ascii="Calibri" w:eastAsia="Cambria" w:hAnsi="Calibri"/>
              </w:rPr>
              <w:t>s</w:t>
            </w:r>
            <w:r w:rsidRPr="00205CC6">
              <w:rPr>
                <w:rFonts w:ascii="Calibri" w:eastAsia="Cambria" w:hAnsi="Calibri"/>
              </w:rPr>
              <w:t>ensörler</w:t>
            </w:r>
            <w:proofErr w:type="spellEnd"/>
            <w:r w:rsidRPr="00205CC6">
              <w:rPr>
                <w:rFonts w:ascii="Calibri" w:eastAsia="Cambria" w:hAnsi="Calibri"/>
              </w:rPr>
              <w:t>, çalıştırıcılar, kontrolörler</w:t>
            </w:r>
            <w:r>
              <w:rPr>
                <w:rFonts w:ascii="Calibri" w:eastAsia="Cambria" w:hAnsi="Calibri"/>
              </w:rPr>
              <w:t>)</w:t>
            </w:r>
            <w:r w:rsidR="005633B9" w:rsidRPr="00D12DC3">
              <w:rPr>
                <w:rFonts w:ascii="Calibri" w:eastAsia="Cambria" w:hAnsi="Calibri"/>
              </w:rPr>
              <w:t xml:space="preserve"> </w:t>
            </w:r>
            <w:r>
              <w:rPr>
                <w:rFonts w:ascii="Calibri" w:eastAsia="Cambria" w:hAnsi="Calibri"/>
              </w:rPr>
              <w:t>ara</w:t>
            </w:r>
            <w:r w:rsidR="005633B9" w:rsidRPr="00D12DC3">
              <w:rPr>
                <w:rFonts w:ascii="Calibri" w:eastAsia="Cambria" w:hAnsi="Calibri"/>
              </w:rPr>
              <w:t>sı</w:t>
            </w:r>
            <w:r>
              <w:rPr>
                <w:rFonts w:ascii="Calibri" w:eastAsia="Cambria" w:hAnsi="Calibri"/>
              </w:rPr>
              <w:t>nda</w:t>
            </w:r>
            <w:r w:rsidR="006C7B6F">
              <w:rPr>
                <w:rFonts w:ascii="Calibri" w:eastAsia="Cambria" w:hAnsi="Calibri"/>
              </w:rPr>
              <w:t xml:space="preserve"> </w:t>
            </w:r>
            <w:r w:rsidR="002149D4">
              <w:rPr>
                <w:rFonts w:ascii="Calibri" w:eastAsia="Cambria" w:hAnsi="Calibri"/>
              </w:rPr>
              <w:t xml:space="preserve">iletişim </w:t>
            </w:r>
            <w:r w:rsidR="006C7B6F" w:rsidRPr="006C7B6F">
              <w:rPr>
                <w:rFonts w:ascii="Calibri" w:eastAsia="Cambria" w:hAnsi="Calibri"/>
              </w:rPr>
              <w:t>ve/veya bu nesnelerden merkezi veri</w:t>
            </w:r>
            <w:r w:rsidR="00A2148D">
              <w:rPr>
                <w:rFonts w:ascii="Calibri" w:eastAsia="Cambria" w:hAnsi="Calibri"/>
              </w:rPr>
              <w:t xml:space="preserve"> </w:t>
            </w:r>
            <w:r w:rsidR="006C7B6F" w:rsidRPr="006C7B6F">
              <w:rPr>
                <w:rFonts w:ascii="Calibri" w:eastAsia="Cambria" w:hAnsi="Calibri"/>
              </w:rPr>
              <w:t>tabanlarına ve bulut sistemlerine</w:t>
            </w:r>
            <w:r>
              <w:rPr>
                <w:rFonts w:ascii="Calibri" w:eastAsia="Cambria" w:hAnsi="Calibri"/>
              </w:rPr>
              <w:t xml:space="preserve"> </w:t>
            </w:r>
            <w:r w:rsidR="00B95B53">
              <w:rPr>
                <w:rFonts w:ascii="Calibri" w:eastAsia="Cambria" w:hAnsi="Calibri"/>
              </w:rPr>
              <w:t xml:space="preserve">veri transferi altyapısı oluşturularak </w:t>
            </w:r>
            <w:r w:rsidR="000E2045">
              <w:rPr>
                <w:rFonts w:ascii="Calibri" w:eastAsia="Cambria" w:hAnsi="Calibri"/>
              </w:rPr>
              <w:t>i</w:t>
            </w:r>
            <w:r w:rsidRPr="00D12DC3">
              <w:rPr>
                <w:rFonts w:ascii="Calibri" w:eastAsia="Cambria" w:hAnsi="Calibri"/>
              </w:rPr>
              <w:t>malat – lojistik – tesis yönetimi</w:t>
            </w:r>
            <w:r w:rsidR="000E2045">
              <w:rPr>
                <w:rFonts w:ascii="Calibri" w:eastAsia="Cambria" w:hAnsi="Calibri"/>
              </w:rPr>
              <w:t xml:space="preserve"> – kalite kontrolde</w:t>
            </w:r>
            <w:r w:rsidR="00205CC6">
              <w:rPr>
                <w:rFonts w:ascii="Calibri" w:eastAsia="Cambria" w:hAnsi="Calibri"/>
              </w:rPr>
              <w:t xml:space="preserve"> </w:t>
            </w:r>
            <w:r w:rsidR="000E2045">
              <w:rPr>
                <w:rFonts w:ascii="Calibri" w:eastAsia="Cambria" w:hAnsi="Calibri"/>
              </w:rPr>
              <w:t>dijitalleşme düzeyini arttıracak s</w:t>
            </w:r>
            <w:r w:rsidR="00AA35FC" w:rsidRPr="00D12DC3">
              <w:rPr>
                <w:rFonts w:ascii="Calibri" w:eastAsia="Cambria" w:hAnsi="Calibri"/>
              </w:rPr>
              <w:t>istemlerin kurulumu ile işletimi desteklenecektir.</w:t>
            </w:r>
            <w:r w:rsidR="00AA35FC">
              <w:rPr>
                <w:rFonts w:ascii="Calibri" w:eastAsia="Cambria" w:hAnsi="Calibri"/>
              </w:rPr>
              <w:t xml:space="preserve"> </w:t>
            </w:r>
          </w:p>
          <w:p w:rsidR="00A81194" w:rsidRDefault="00A81194" w:rsidP="00A81194">
            <w:pPr>
              <w:pStyle w:val="ListeParagraf"/>
              <w:ind w:left="455"/>
            </w:pPr>
          </w:p>
        </w:tc>
      </w:tr>
      <w:tr w:rsidR="001F7688" w:rsidRPr="00BE0FF3" w:rsidTr="00DA0831">
        <w:trPr>
          <w:trHeight w:val="220"/>
        </w:trPr>
        <w:tc>
          <w:tcPr>
            <w:tcW w:w="1476" w:type="dxa"/>
            <w:vMerge/>
            <w:tcBorders>
              <w:top w:val="nil"/>
            </w:tcBorders>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194" w:hanging="194"/>
              <w:rPr>
                <w:rFonts w:ascii="Calibri" w:eastAsia="Cambria" w:hAnsi="Calibri"/>
                <w:b/>
                <w:color w:val="FFFFFF"/>
              </w:rPr>
            </w:pPr>
            <w:r w:rsidRPr="00267967">
              <w:rPr>
                <w:rFonts w:ascii="Calibri" w:eastAsia="Cambria" w:hAnsi="Calibri"/>
                <w:b/>
                <w:color w:val="FFFFFF"/>
              </w:rPr>
              <w:t xml:space="preserve"> </w:t>
            </w:r>
            <w:r>
              <w:rPr>
                <w:rFonts w:ascii="Calibri" w:eastAsia="Cambria" w:hAnsi="Calibri"/>
                <w:b/>
                <w:color w:val="FFFFFF"/>
              </w:rPr>
              <w:t xml:space="preserve">Konu: </w:t>
            </w:r>
            <w:r w:rsidRPr="00267967">
              <w:rPr>
                <w:rFonts w:ascii="Calibri" w:eastAsia="Cambria" w:hAnsi="Calibri"/>
                <w:b/>
                <w:color w:val="FFFFFF"/>
              </w:rPr>
              <w:t>Orta yüksek ve yüksek teknolojili sektörlerin üretim ve ihracattaki ağırlığının arttırılması</w:t>
            </w:r>
          </w:p>
          <w:p w:rsidR="001F7688" w:rsidRPr="00545B5B" w:rsidRDefault="001F7688" w:rsidP="00267967">
            <w:pPr>
              <w:pStyle w:val="ListeParagraf"/>
              <w:numPr>
                <w:ilvl w:val="1"/>
                <w:numId w:val="5"/>
              </w:numPr>
              <w:ind w:left="455" w:hanging="10"/>
              <w:rPr>
                <w:rFonts w:ascii="Calibri" w:eastAsia="Cambria" w:hAnsi="Calibri"/>
              </w:rPr>
            </w:pPr>
            <w:r w:rsidRPr="00545B5B">
              <w:rPr>
                <w:rFonts w:ascii="Calibri" w:eastAsia="Cambria" w:hAnsi="Calibri"/>
              </w:rPr>
              <w:t>Orta yüksek ve yüksek teknolojili sektörlerdeki imalat kapasitesinin güçlendirilmesi ve dış pazar öncelikli olmak üzere satış hacminin arttırılmasına yönelik faaliyetler desteklenecektir.</w:t>
            </w:r>
          </w:p>
          <w:p w:rsidR="00376626" w:rsidRDefault="001F7688" w:rsidP="00376626">
            <w:pPr>
              <w:pStyle w:val="ListeParagraf"/>
              <w:tabs>
                <w:tab w:val="left" w:pos="712"/>
              </w:tabs>
              <w:ind w:left="455"/>
              <w:rPr>
                <w:rFonts w:ascii="Calibri" w:eastAsia="Cambria" w:hAnsi="Calibri"/>
                <w:i/>
                <w:sz w:val="16"/>
                <w:szCs w:val="16"/>
              </w:rPr>
            </w:pPr>
            <w:r w:rsidRPr="00267967">
              <w:rPr>
                <w:rFonts w:ascii="Calibri" w:eastAsia="Cambria" w:hAnsi="Calibri"/>
                <w:i/>
                <w:sz w:val="16"/>
                <w:szCs w:val="16"/>
              </w:rPr>
              <w:t xml:space="preserve">Not: </w:t>
            </w:r>
            <w:r w:rsidR="00376626" w:rsidRPr="0088042D">
              <w:rPr>
                <w:rFonts w:ascii="Calibri" w:eastAsia="Cambria" w:hAnsi="Calibri"/>
                <w:i/>
                <w:sz w:val="16"/>
                <w:szCs w:val="16"/>
              </w:rPr>
              <w:t xml:space="preserve">Bu konuyu, </w:t>
            </w:r>
            <w:r w:rsidR="00376626">
              <w:rPr>
                <w:rFonts w:ascii="Calibri" w:eastAsia="Cambria" w:hAnsi="Calibri"/>
                <w:i/>
                <w:sz w:val="16"/>
                <w:szCs w:val="16"/>
              </w:rPr>
              <w:t xml:space="preserve">orta yüksek ve yüksek teknolojili sektörlerdeki </w:t>
            </w:r>
            <w:r w:rsidR="00376626" w:rsidRPr="0088042D">
              <w:rPr>
                <w:rFonts w:ascii="Calibri" w:eastAsia="Cambria" w:hAnsi="Calibri"/>
                <w:i/>
                <w:sz w:val="16"/>
                <w:szCs w:val="16"/>
              </w:rPr>
              <w:t>işletmeler seçebilecektir.</w:t>
            </w:r>
          </w:p>
          <w:p w:rsidR="001F7688" w:rsidRPr="00267967" w:rsidRDefault="00D2289C" w:rsidP="00064E5A">
            <w:pPr>
              <w:pStyle w:val="ListeParagraf"/>
              <w:tabs>
                <w:tab w:val="left" w:pos="712"/>
              </w:tabs>
              <w:ind w:left="455"/>
              <w:rPr>
                <w:rFonts w:ascii="Calibri" w:eastAsia="Cambria" w:hAnsi="Calibri"/>
                <w:i/>
                <w:sz w:val="16"/>
                <w:szCs w:val="16"/>
              </w:rPr>
            </w:pPr>
            <w:r>
              <w:rPr>
                <w:rFonts w:ascii="Calibri" w:eastAsia="Cambria" w:hAnsi="Calibri"/>
                <w:i/>
                <w:sz w:val="16"/>
                <w:szCs w:val="16"/>
              </w:rPr>
              <w:t xml:space="preserve">Not: </w:t>
            </w:r>
            <w:r w:rsidR="001F7688" w:rsidRPr="00267967">
              <w:rPr>
                <w:rFonts w:ascii="Calibri" w:eastAsia="Cambria" w:hAnsi="Calibri"/>
                <w:i/>
                <w:sz w:val="16"/>
                <w:szCs w:val="16"/>
              </w:rPr>
              <w:t xml:space="preserve">2016 yılı “Orta yüksek ve </w:t>
            </w:r>
            <w:r w:rsidR="001F7688">
              <w:rPr>
                <w:rFonts w:ascii="Calibri" w:eastAsia="Cambria" w:hAnsi="Calibri"/>
                <w:i/>
                <w:sz w:val="16"/>
                <w:szCs w:val="16"/>
              </w:rPr>
              <w:t xml:space="preserve">yüksek </w:t>
            </w:r>
            <w:r w:rsidR="001F7688" w:rsidRPr="00267967">
              <w:rPr>
                <w:rFonts w:ascii="Calibri" w:eastAsia="Cambria" w:hAnsi="Calibri"/>
                <w:i/>
                <w:sz w:val="16"/>
                <w:szCs w:val="16"/>
              </w:rPr>
              <w:t xml:space="preserve">teknoloji KOBİ’lerinde kapasite geliştirilmesi” proje teklif çağrısı kapsamında taahhütname vererek proje başlatan işletmeler, projeleri tamamlanmış olsa dahi </w:t>
            </w:r>
            <w:r w:rsidR="001F7688" w:rsidRPr="00267967">
              <w:rPr>
                <w:rFonts w:ascii="Calibri" w:eastAsia="Cambria" w:hAnsi="Calibri"/>
                <w:i/>
                <w:sz w:val="16"/>
                <w:szCs w:val="16"/>
                <w:u w:val="single"/>
              </w:rPr>
              <w:t>bu proje konusu için</w:t>
            </w:r>
            <w:r w:rsidR="001F7688" w:rsidRPr="00267967">
              <w:rPr>
                <w:rFonts w:ascii="Calibri" w:eastAsia="Cambria" w:hAnsi="Calibri"/>
                <w:i/>
                <w:sz w:val="16"/>
                <w:szCs w:val="16"/>
              </w:rPr>
              <w:t xml:space="preserve"> başvuru yapamaz. </w:t>
            </w:r>
          </w:p>
          <w:p w:rsidR="001F7688" w:rsidRDefault="001F7688" w:rsidP="000751EF">
            <w:pPr>
              <w:pStyle w:val="ListeParagraf"/>
              <w:tabs>
                <w:tab w:val="left" w:pos="712"/>
              </w:tabs>
              <w:ind w:left="455"/>
              <w:rPr>
                <w:rFonts w:ascii="Calibri" w:eastAsia="Cambria" w:hAnsi="Calibri"/>
                <w:i/>
                <w:sz w:val="16"/>
                <w:szCs w:val="16"/>
              </w:rPr>
            </w:pPr>
            <w:r w:rsidRPr="00267967">
              <w:rPr>
                <w:rFonts w:ascii="Calibri" w:eastAsia="Cambria" w:hAnsi="Calibri"/>
                <w:i/>
                <w:sz w:val="16"/>
                <w:szCs w:val="16"/>
              </w:rPr>
              <w:t xml:space="preserve">2016 yılı proje teklif çağrısı kapsamındaki projesi herhangi bir aşamada reddedilen işletmeler ise, yeni bir proje ile </w:t>
            </w:r>
            <w:r w:rsidRPr="00270518">
              <w:rPr>
                <w:rFonts w:ascii="Calibri" w:eastAsia="Cambria" w:hAnsi="Calibri"/>
                <w:i/>
                <w:sz w:val="16"/>
                <w:szCs w:val="16"/>
              </w:rPr>
              <w:t>başvuru yapabilir.</w:t>
            </w:r>
          </w:p>
          <w:p w:rsidR="00A81194" w:rsidRPr="00267967" w:rsidRDefault="00A81194" w:rsidP="000751EF">
            <w:pPr>
              <w:pStyle w:val="ListeParagraf"/>
              <w:tabs>
                <w:tab w:val="left" w:pos="712"/>
              </w:tabs>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08" w:hanging="208"/>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Katma değeri yüksek üretim yapısına geçiş</w:t>
            </w:r>
          </w:p>
          <w:p w:rsidR="001F7688" w:rsidRPr="00267967" w:rsidRDefault="001F7688" w:rsidP="00267967">
            <w:pPr>
              <w:pStyle w:val="ListeParagraf"/>
              <w:numPr>
                <w:ilvl w:val="1"/>
                <w:numId w:val="5"/>
              </w:numPr>
              <w:ind w:left="455" w:hanging="10"/>
              <w:rPr>
                <w:rFonts w:ascii="Calibri" w:eastAsia="Cambria" w:hAnsi="Calibri"/>
              </w:rPr>
            </w:pPr>
            <w:r w:rsidRPr="00267967">
              <w:rPr>
                <w:rFonts w:ascii="Calibri" w:eastAsia="Cambria" w:hAnsi="Calibri"/>
              </w:rPr>
              <w:t>Tasarım ve işçilik niteliği ile ürüne katılan katma değerin geliştirilerek ürünün müşteriye sağladığı faydada artış sağlayacak faaliyetler ve bu faaliyetlerin gerçekleştirilmesi için gerekli altyapının oluşturulması desteklenecektir.</w:t>
            </w:r>
          </w:p>
          <w:p w:rsidR="001F7688" w:rsidRPr="00267967" w:rsidRDefault="001F7688" w:rsidP="00064E5A">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 xml:space="preserve">Not: 2016 yılı “Geleneksel imalat sanayi KOBİ’lerinde katma değerin arttırılması” proje teklif çağrısı kapsamında taahhütname vererek proje başlatan işletmeler, projeleri tamamlanmış olsa dahi </w:t>
            </w:r>
            <w:r w:rsidRPr="0088042D">
              <w:rPr>
                <w:rFonts w:ascii="Calibri" w:eastAsia="Cambria" w:hAnsi="Calibri"/>
                <w:i/>
                <w:sz w:val="16"/>
                <w:szCs w:val="16"/>
                <w:u w:val="single"/>
              </w:rPr>
              <w:t>bu proje konusu için</w:t>
            </w:r>
            <w:r w:rsidRPr="0088042D">
              <w:rPr>
                <w:rFonts w:ascii="Calibri" w:eastAsia="Cambria" w:hAnsi="Calibri"/>
                <w:i/>
                <w:sz w:val="16"/>
                <w:szCs w:val="16"/>
              </w:rPr>
              <w:t xml:space="preserve"> başvuru yapamaz.</w:t>
            </w:r>
          </w:p>
          <w:p w:rsidR="001F7688" w:rsidRDefault="001F7688" w:rsidP="000751EF">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 xml:space="preserve">2016 yılı proje teklif çağrısı kapsamındaki projesi herhangi bir aşamada reddedilen işletmeler ise, yeni bir proje ile </w:t>
            </w:r>
            <w:r w:rsidRPr="00270518">
              <w:rPr>
                <w:rFonts w:ascii="Calibri" w:eastAsia="Cambria" w:hAnsi="Calibri"/>
                <w:i/>
                <w:sz w:val="16"/>
                <w:szCs w:val="16"/>
              </w:rPr>
              <w:t>başvuru yapabilir.</w:t>
            </w:r>
          </w:p>
          <w:p w:rsidR="00A81194" w:rsidRPr="0088042D" w:rsidRDefault="00A81194" w:rsidP="000751EF">
            <w:pPr>
              <w:pStyle w:val="ListeParagraf"/>
              <w:tabs>
                <w:tab w:val="left" w:pos="712"/>
              </w:tabs>
              <w:ind w:left="455"/>
              <w:rPr>
                <w:rFonts w:ascii="Calibri" w:eastAsia="Cambria" w:hAnsi="Calibri"/>
                <w:i/>
              </w:rPr>
            </w:pPr>
          </w:p>
        </w:tc>
      </w:tr>
      <w:tr w:rsidR="00B00CEA" w:rsidRPr="00BE0FF3" w:rsidTr="00DA0831">
        <w:trPr>
          <w:trHeight w:val="220"/>
        </w:trPr>
        <w:tc>
          <w:tcPr>
            <w:tcW w:w="1476" w:type="dxa"/>
            <w:vMerge/>
            <w:shd w:val="clear" w:color="auto" w:fill="auto"/>
          </w:tcPr>
          <w:p w:rsidR="00B00CEA" w:rsidRPr="00267967" w:rsidRDefault="00B00CEA"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B00CEA" w:rsidRPr="00267967" w:rsidRDefault="00B00CEA" w:rsidP="00A10924">
            <w:pPr>
              <w:pStyle w:val="ListeParagraf"/>
              <w:numPr>
                <w:ilvl w:val="0"/>
                <w:numId w:val="5"/>
              </w:numPr>
              <w:shd w:val="clear" w:color="auto" w:fill="4BACC6"/>
              <w:ind w:left="166" w:hanging="166"/>
              <w:rPr>
                <w:rFonts w:ascii="Calibri" w:eastAsia="Cambria" w:hAnsi="Calibri"/>
                <w:b/>
                <w:color w:val="FFFFFF"/>
              </w:rPr>
            </w:pPr>
            <w:r w:rsidRPr="00267967">
              <w:rPr>
                <w:rFonts w:ascii="Calibri" w:eastAsia="Cambria" w:hAnsi="Calibri"/>
                <w:b/>
                <w:color w:val="FFFFFF"/>
              </w:rPr>
              <w:t xml:space="preserve"> </w:t>
            </w:r>
            <w:r>
              <w:rPr>
                <w:rFonts w:ascii="Calibri" w:eastAsia="Cambria" w:hAnsi="Calibri"/>
                <w:b/>
                <w:color w:val="FFFFFF"/>
              </w:rPr>
              <w:t xml:space="preserve">Konu: </w:t>
            </w:r>
            <w:r w:rsidRPr="00267967">
              <w:rPr>
                <w:rFonts w:ascii="Calibri" w:eastAsia="Cambria" w:hAnsi="Calibri"/>
                <w:b/>
                <w:color w:val="FFFFFF"/>
              </w:rPr>
              <w:t>İhracat kapasitesinin arttırılması ve yeni pazarlara açılım</w:t>
            </w:r>
          </w:p>
          <w:p w:rsidR="00B00CEA" w:rsidRDefault="00B00CEA" w:rsidP="00A10924">
            <w:pPr>
              <w:pStyle w:val="ListeParagraf"/>
              <w:numPr>
                <w:ilvl w:val="1"/>
                <w:numId w:val="5"/>
              </w:numPr>
              <w:ind w:left="455" w:hanging="10"/>
              <w:rPr>
                <w:rFonts w:ascii="Calibri" w:eastAsia="Cambria" w:hAnsi="Calibri"/>
              </w:rPr>
            </w:pPr>
            <w:r w:rsidRPr="00545B5B">
              <w:rPr>
                <w:rFonts w:ascii="Calibri" w:eastAsia="Cambria" w:hAnsi="Calibri"/>
              </w:rPr>
              <w:t>Hedef dış pazarın genişletilmesi, dış pazar payının arttırılması, yurt dışı müşterinin kalite beklentilerini karşılamak için ihtiyaç duyulan teknolojik kabiliyetlerin edinilmesi, dış pazar standart ve belgelendirme şartlarının karşılanması ya da ihracata başlanması konularından biri veya birkaçını birlikte içeren faaliyetler desteklenecektir.</w:t>
            </w:r>
          </w:p>
          <w:p w:rsidR="00A81194" w:rsidRPr="00267967" w:rsidRDefault="00A81194" w:rsidP="006F0D27">
            <w:pPr>
              <w:pStyle w:val="ListeParagraf"/>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22" w:hanging="222"/>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 xml:space="preserve">Mikro ölçekli işletmelerde </w:t>
            </w:r>
            <w:r w:rsidR="00B00CEA">
              <w:rPr>
                <w:rFonts w:ascii="Calibri" w:eastAsia="Cambria" w:hAnsi="Calibri"/>
                <w:b/>
                <w:color w:val="FFFFFF"/>
              </w:rPr>
              <w:t>t</w:t>
            </w:r>
            <w:r w:rsidR="00B00CEA" w:rsidRPr="00267967">
              <w:rPr>
                <w:rFonts w:ascii="Calibri" w:eastAsia="Cambria" w:hAnsi="Calibri"/>
                <w:b/>
                <w:color w:val="FFFFFF"/>
              </w:rPr>
              <w:t xml:space="preserve">asarım - mühendislik </w:t>
            </w:r>
            <w:proofErr w:type="gramStart"/>
            <w:r w:rsidR="00B00CEA" w:rsidRPr="00267967">
              <w:rPr>
                <w:rFonts w:ascii="Calibri" w:eastAsia="Cambria" w:hAnsi="Calibri"/>
                <w:b/>
                <w:color w:val="FFFFFF"/>
              </w:rPr>
              <w:t>imkan</w:t>
            </w:r>
            <w:proofErr w:type="gramEnd"/>
            <w:r w:rsidR="00B00CEA" w:rsidRPr="00267967">
              <w:rPr>
                <w:rFonts w:ascii="Calibri" w:eastAsia="Cambria" w:hAnsi="Calibri"/>
                <w:b/>
                <w:color w:val="FFFFFF"/>
              </w:rPr>
              <w:t xml:space="preserve"> ve kabiliyetlerinin geliştirilmesi </w:t>
            </w:r>
            <w:r w:rsidR="00B00CEA">
              <w:rPr>
                <w:rFonts w:ascii="Calibri" w:eastAsia="Cambria" w:hAnsi="Calibri"/>
                <w:b/>
                <w:color w:val="FFFFFF"/>
              </w:rPr>
              <w:t xml:space="preserve">ve </w:t>
            </w:r>
            <w:r w:rsidRPr="00267967">
              <w:rPr>
                <w:rFonts w:ascii="Calibri" w:eastAsia="Cambria" w:hAnsi="Calibri"/>
                <w:b/>
                <w:color w:val="FFFFFF"/>
              </w:rPr>
              <w:t>ölçek büyütme</w:t>
            </w:r>
          </w:p>
          <w:p w:rsidR="001F7688" w:rsidRPr="00267967" w:rsidRDefault="00ED7AB6" w:rsidP="00267967">
            <w:pPr>
              <w:pStyle w:val="ListeParagraf"/>
              <w:numPr>
                <w:ilvl w:val="1"/>
                <w:numId w:val="5"/>
              </w:numPr>
              <w:ind w:left="455" w:hanging="10"/>
              <w:rPr>
                <w:rFonts w:ascii="Calibri" w:eastAsia="Cambria" w:hAnsi="Calibri"/>
              </w:rPr>
            </w:pPr>
            <w:r>
              <w:rPr>
                <w:rFonts w:ascii="Calibri" w:eastAsia="Cambria" w:hAnsi="Calibri"/>
              </w:rPr>
              <w:t>Mikro ölçekli işletmelerin t</w:t>
            </w:r>
            <w:r w:rsidRPr="00267967">
              <w:rPr>
                <w:rFonts w:ascii="Calibri" w:eastAsia="Cambria" w:hAnsi="Calibri"/>
              </w:rPr>
              <w:t>asarım</w:t>
            </w:r>
            <w:r w:rsidR="00975A78">
              <w:rPr>
                <w:rFonts w:ascii="Calibri" w:eastAsia="Cambria" w:hAnsi="Calibri"/>
              </w:rPr>
              <w:t xml:space="preserve"> - mühendislik</w:t>
            </w:r>
            <w:r w:rsidRPr="00267967">
              <w:rPr>
                <w:rFonts w:ascii="Calibri" w:eastAsia="Cambria" w:hAnsi="Calibri"/>
              </w:rPr>
              <w:t xml:space="preserve"> </w:t>
            </w:r>
            <w:r w:rsidR="00975A78">
              <w:rPr>
                <w:rFonts w:ascii="Calibri" w:eastAsia="Cambria" w:hAnsi="Calibri"/>
              </w:rPr>
              <w:t xml:space="preserve">- </w:t>
            </w:r>
            <w:r w:rsidRPr="00267967">
              <w:rPr>
                <w:rFonts w:ascii="Calibri" w:eastAsia="Cambria" w:hAnsi="Calibri"/>
              </w:rPr>
              <w:t xml:space="preserve">ürün geliştirme </w:t>
            </w:r>
            <w:proofErr w:type="gramStart"/>
            <w:r w:rsidRPr="00267967">
              <w:rPr>
                <w:rFonts w:ascii="Calibri" w:eastAsia="Cambria" w:hAnsi="Calibri"/>
              </w:rPr>
              <w:t>imkan</w:t>
            </w:r>
            <w:proofErr w:type="gramEnd"/>
            <w:r w:rsidRPr="00267967">
              <w:rPr>
                <w:rFonts w:ascii="Calibri" w:eastAsia="Cambria" w:hAnsi="Calibri"/>
              </w:rPr>
              <w:t xml:space="preserve"> ve kabiliyetlerin güçlendirilmesi</w:t>
            </w:r>
            <w:r w:rsidRPr="00E975C6">
              <w:rPr>
                <w:rFonts w:ascii="Calibri" w:eastAsia="Cambria" w:hAnsi="Calibri"/>
              </w:rPr>
              <w:t xml:space="preserve"> </w:t>
            </w:r>
            <w:r>
              <w:rPr>
                <w:rFonts w:ascii="Calibri" w:eastAsia="Cambria" w:hAnsi="Calibri"/>
              </w:rPr>
              <w:t>ile i</w:t>
            </w:r>
            <w:r w:rsidR="001F7688" w:rsidRPr="00E975C6">
              <w:rPr>
                <w:rFonts w:ascii="Calibri" w:eastAsia="Cambria" w:hAnsi="Calibri"/>
              </w:rPr>
              <w:t xml:space="preserve">malat kapasitesinin arttırılması, satış hacminin ve pazar payının genişletilmesine yönelik </w:t>
            </w:r>
            <w:r>
              <w:rPr>
                <w:rFonts w:ascii="Calibri" w:eastAsia="Cambria" w:hAnsi="Calibri"/>
              </w:rPr>
              <w:t xml:space="preserve">bütüncül </w:t>
            </w:r>
            <w:r w:rsidR="000608B1">
              <w:rPr>
                <w:rFonts w:ascii="Calibri" w:eastAsia="Cambria" w:hAnsi="Calibri"/>
              </w:rPr>
              <w:t>gelişim ve büyüme vizyonu içeren projeleri</w:t>
            </w:r>
            <w:r w:rsidR="00B00CEA">
              <w:rPr>
                <w:rFonts w:ascii="Calibri" w:eastAsia="Cambria" w:hAnsi="Calibri"/>
              </w:rPr>
              <w:t xml:space="preserve"> </w:t>
            </w:r>
            <w:r w:rsidR="001F7688" w:rsidRPr="00E975C6">
              <w:rPr>
                <w:rFonts w:ascii="Calibri" w:eastAsia="Cambria" w:hAnsi="Calibri"/>
              </w:rPr>
              <w:t>desteklenecektir.</w:t>
            </w:r>
            <w:r w:rsidR="000608B1">
              <w:rPr>
                <w:rFonts w:ascii="Calibri" w:eastAsia="Cambria" w:hAnsi="Calibri"/>
              </w:rPr>
              <w:t xml:space="preserve"> </w:t>
            </w:r>
            <w:r>
              <w:rPr>
                <w:rFonts w:ascii="Calibri" w:eastAsia="Cambria" w:hAnsi="Calibri"/>
              </w:rPr>
              <w:t xml:space="preserve"> </w:t>
            </w:r>
          </w:p>
          <w:p w:rsidR="001F7688" w:rsidRDefault="001F7688" w:rsidP="00064E5A">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Not: Bu konuyu, 2016 yılı verilerine göre “</w:t>
            </w:r>
            <w:r w:rsidRPr="00D51DC5">
              <w:rPr>
                <w:rFonts w:ascii="Calibri" w:eastAsia="Cambria" w:hAnsi="Calibri"/>
                <w:b/>
                <w:i/>
                <w:sz w:val="16"/>
                <w:szCs w:val="16"/>
              </w:rPr>
              <w:t>mikro ölçekli</w:t>
            </w:r>
            <w:r w:rsidRPr="0088042D">
              <w:rPr>
                <w:rFonts w:ascii="Calibri" w:eastAsia="Cambria" w:hAnsi="Calibri"/>
                <w:i/>
                <w:sz w:val="16"/>
                <w:szCs w:val="16"/>
              </w:rPr>
              <w:t>” olan işletmeler seçebilecektir.</w:t>
            </w:r>
          </w:p>
          <w:p w:rsidR="00A81194" w:rsidRPr="0088042D" w:rsidRDefault="00A81194" w:rsidP="00064E5A">
            <w:pPr>
              <w:pStyle w:val="ListeParagraf"/>
              <w:tabs>
                <w:tab w:val="left" w:pos="712"/>
              </w:tabs>
              <w:ind w:left="455"/>
              <w:rPr>
                <w:rFonts w:ascii="Calibri" w:eastAsia="Cambria" w:hAnsi="Calibri"/>
                <w:i/>
                <w:sz w:val="16"/>
                <w:szCs w:val="16"/>
              </w:rPr>
            </w:pPr>
          </w:p>
        </w:tc>
      </w:tr>
      <w:tr w:rsidR="00B00CEA" w:rsidRPr="00BE0FF3" w:rsidTr="00DA0831">
        <w:trPr>
          <w:trHeight w:val="220"/>
        </w:trPr>
        <w:tc>
          <w:tcPr>
            <w:tcW w:w="1476" w:type="dxa"/>
            <w:vMerge/>
            <w:shd w:val="clear" w:color="auto" w:fill="auto"/>
          </w:tcPr>
          <w:p w:rsidR="00B00CEA" w:rsidRPr="00267967" w:rsidRDefault="00B00CEA"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B00CEA" w:rsidRPr="00267967" w:rsidRDefault="00B00CEA" w:rsidP="00A10924">
            <w:pPr>
              <w:pStyle w:val="ListeParagraf"/>
              <w:numPr>
                <w:ilvl w:val="0"/>
                <w:numId w:val="5"/>
              </w:numPr>
              <w:shd w:val="clear" w:color="auto" w:fill="4BACC6"/>
              <w:tabs>
                <w:tab w:val="left" w:pos="334"/>
              </w:tabs>
              <w:ind w:left="250" w:hanging="250"/>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Bilişim teknolojisi alt yapısının güçlendirilmesi</w:t>
            </w:r>
          </w:p>
          <w:p w:rsidR="00B00CEA" w:rsidRPr="00267967" w:rsidRDefault="00B00CEA" w:rsidP="00A10924">
            <w:pPr>
              <w:pStyle w:val="ListeParagraf"/>
              <w:numPr>
                <w:ilvl w:val="1"/>
                <w:numId w:val="5"/>
              </w:numPr>
              <w:tabs>
                <w:tab w:val="left" w:pos="667"/>
                <w:tab w:val="left" w:pos="1267"/>
              </w:tabs>
              <w:ind w:left="455" w:hanging="10"/>
              <w:rPr>
                <w:rFonts w:ascii="Calibri" w:eastAsia="Cambria" w:hAnsi="Calibri"/>
              </w:rPr>
            </w:pPr>
            <w:r w:rsidRPr="00267967">
              <w:rPr>
                <w:rFonts w:ascii="Calibri" w:eastAsia="Cambria" w:hAnsi="Calibri"/>
              </w:rPr>
              <w:t>Malzeme ihtiyaç planlaması ve stok kontrolü, üretim planlama, kurumsal kaynak planlama, müşteri ilişkileri yönetimi ve karar destek süreçlerinden biri veya birkaçını birlikte içeren sistemlerin kurulumu ile işletimi desteklenecektir.</w:t>
            </w:r>
          </w:p>
          <w:p w:rsidR="00B00CEA" w:rsidRDefault="00B00CEA" w:rsidP="00A10924">
            <w:pPr>
              <w:pStyle w:val="ListeParagraf"/>
              <w:tabs>
                <w:tab w:val="left" w:pos="667"/>
                <w:tab w:val="left" w:pos="712"/>
              </w:tabs>
              <w:ind w:left="455"/>
              <w:rPr>
                <w:rFonts w:ascii="Calibri" w:eastAsia="Cambria" w:hAnsi="Calibri"/>
                <w:i/>
              </w:rPr>
            </w:pPr>
            <w:r w:rsidRPr="0088042D">
              <w:rPr>
                <w:rFonts w:ascii="Calibri" w:eastAsia="Cambria" w:hAnsi="Calibri"/>
                <w:i/>
                <w:sz w:val="16"/>
                <w:szCs w:val="16"/>
              </w:rPr>
              <w:t>Not: Bu konuyu, 2016 yılı verilerine göre “</w:t>
            </w:r>
            <w:r w:rsidRPr="00D51DC5">
              <w:rPr>
                <w:rFonts w:ascii="Calibri" w:eastAsia="Cambria" w:hAnsi="Calibri"/>
                <w:b/>
                <w:i/>
                <w:sz w:val="16"/>
                <w:szCs w:val="16"/>
              </w:rPr>
              <w:t>küçük veya orta ölçekli</w:t>
            </w:r>
            <w:r w:rsidRPr="0088042D">
              <w:rPr>
                <w:rFonts w:ascii="Calibri" w:eastAsia="Cambria" w:hAnsi="Calibri"/>
                <w:i/>
                <w:sz w:val="16"/>
                <w:szCs w:val="16"/>
              </w:rPr>
              <w:t xml:space="preserve">” olan işletmeler seçebilecektir. </w:t>
            </w:r>
            <w:r w:rsidRPr="00E975C6">
              <w:rPr>
                <w:rFonts w:ascii="Calibri" w:eastAsia="Cambria" w:hAnsi="Calibri"/>
                <w:i/>
              </w:rPr>
              <w:t xml:space="preserve"> </w:t>
            </w:r>
          </w:p>
          <w:p w:rsidR="00A81194" w:rsidRPr="00434097" w:rsidRDefault="00A81194" w:rsidP="00A10924">
            <w:pPr>
              <w:pStyle w:val="ListeParagraf"/>
              <w:tabs>
                <w:tab w:val="left" w:pos="667"/>
                <w:tab w:val="left" w:pos="712"/>
              </w:tabs>
              <w:ind w:left="455"/>
              <w:rPr>
                <w:rFonts w:ascii="Calibri" w:eastAsia="Cambria" w:hAnsi="Calibri"/>
                <w: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36" w:hanging="250"/>
              <w:rPr>
                <w:rFonts w:ascii="Calibri" w:eastAsia="Cambria" w:hAnsi="Calibri"/>
                <w:b/>
                <w:color w:val="FFFFFF"/>
              </w:rPr>
            </w:pPr>
            <w:r>
              <w:rPr>
                <w:rFonts w:ascii="Calibri" w:eastAsia="Cambria" w:hAnsi="Calibri"/>
                <w:b/>
                <w:color w:val="FFFFFF"/>
              </w:rPr>
              <w:t>Konu:</w:t>
            </w:r>
            <w:r w:rsidRPr="00267967">
              <w:rPr>
                <w:rFonts w:ascii="Calibri" w:eastAsia="Cambria" w:hAnsi="Calibri"/>
                <w:b/>
                <w:color w:val="FFFFFF"/>
              </w:rPr>
              <w:t xml:space="preserve"> Enerji verimliliğinin arttırılması</w:t>
            </w:r>
          </w:p>
          <w:p w:rsidR="001F7688" w:rsidRDefault="001F7688" w:rsidP="00267967">
            <w:pPr>
              <w:pStyle w:val="ListeParagraf"/>
              <w:numPr>
                <w:ilvl w:val="1"/>
                <w:numId w:val="5"/>
              </w:numPr>
              <w:ind w:left="455" w:hanging="10"/>
              <w:rPr>
                <w:rFonts w:ascii="Calibri" w:eastAsia="Cambria" w:hAnsi="Calibri"/>
              </w:rPr>
            </w:pPr>
            <w:r w:rsidRPr="00267967">
              <w:rPr>
                <w:rFonts w:ascii="Calibri" w:eastAsia="Cambria" w:hAnsi="Calibri"/>
              </w:rPr>
              <w:t>İmalat süreçlerindeki enerji kayıplarının azaltılması, enerji verimliliği sağlayacak teknolojilerin edinilmesi, yenilenebilir enerji sistemlerinin kurulumu konularından biri veya birkaçını birlikte içeren faaliyetler desteklenecektir.</w:t>
            </w:r>
          </w:p>
          <w:p w:rsidR="00A81194" w:rsidRPr="00267967" w:rsidRDefault="00A81194" w:rsidP="00643B90">
            <w:pPr>
              <w:pStyle w:val="ListeParagraf"/>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single" w:sz="8" w:space="0" w:color="4BACC6"/>
              <w:right w:val="single" w:sz="8" w:space="0" w:color="4BACC6"/>
            </w:tcBorders>
            <w:shd w:val="clear" w:color="auto" w:fill="auto"/>
          </w:tcPr>
          <w:p w:rsidR="001F7688" w:rsidRPr="00267967" w:rsidRDefault="001F7688" w:rsidP="00B00CEA">
            <w:pPr>
              <w:pStyle w:val="ListeParagraf"/>
              <w:numPr>
                <w:ilvl w:val="0"/>
                <w:numId w:val="5"/>
              </w:numPr>
              <w:shd w:val="clear" w:color="auto" w:fill="4BACC6"/>
              <w:ind w:left="306" w:hanging="306"/>
              <w:rPr>
                <w:rFonts w:ascii="Calibri" w:eastAsia="Cambria" w:hAnsi="Calibri"/>
                <w:b/>
                <w:color w:val="FFFFFF"/>
              </w:rPr>
            </w:pPr>
            <w:r>
              <w:rPr>
                <w:rFonts w:ascii="Calibri" w:eastAsia="Cambria" w:hAnsi="Calibri"/>
                <w:b/>
                <w:color w:val="FFFFFF"/>
              </w:rPr>
              <w:t>Konu:</w:t>
            </w:r>
            <w:r w:rsidRPr="00267967">
              <w:rPr>
                <w:rFonts w:ascii="Calibri" w:eastAsia="Cambria" w:hAnsi="Calibri"/>
                <w:b/>
                <w:color w:val="FFFFFF"/>
              </w:rPr>
              <w:t xml:space="preserve"> Yeşil üretime geçiş</w:t>
            </w:r>
          </w:p>
          <w:p w:rsidR="003A3206" w:rsidRPr="00A81194" w:rsidRDefault="001F7688" w:rsidP="00E15184">
            <w:pPr>
              <w:pStyle w:val="ListeParagraf"/>
              <w:numPr>
                <w:ilvl w:val="1"/>
                <w:numId w:val="5"/>
              </w:numPr>
              <w:ind w:left="455" w:hanging="10"/>
              <w:rPr>
                <w:rFonts w:ascii="Calibri" w:eastAsia="Cambria" w:hAnsi="Calibri"/>
              </w:rPr>
            </w:pPr>
            <w:r w:rsidRPr="00A81194">
              <w:rPr>
                <w:rFonts w:ascii="Calibri" w:eastAsia="Cambria" w:hAnsi="Calibri"/>
              </w:rPr>
              <w:t xml:space="preserve">İmalat süreçlerinin çevresel etkilerinin azaltılması, ürünlerin yaşam döngüsü boyunca çevreye olan etkisinin azaltılması, imalatta kaynak tasarrufu ve atıkların </w:t>
            </w:r>
            <w:proofErr w:type="spellStart"/>
            <w:r w:rsidRPr="00A81194">
              <w:rPr>
                <w:rFonts w:ascii="Calibri" w:eastAsia="Cambria" w:hAnsi="Calibri"/>
              </w:rPr>
              <w:t>bertarafı</w:t>
            </w:r>
            <w:proofErr w:type="spellEnd"/>
            <w:r w:rsidRPr="00A81194">
              <w:rPr>
                <w:rFonts w:ascii="Calibri" w:eastAsia="Cambria" w:hAnsi="Calibri"/>
              </w:rPr>
              <w:t xml:space="preserve"> konularından biri veya birkaçını birlikte içeren faaliyetler desteklenecektir.</w:t>
            </w:r>
          </w:p>
          <w:p w:rsidR="003A3206" w:rsidRDefault="003A3206" w:rsidP="003A3206">
            <w:pPr>
              <w:pStyle w:val="ListeParagraf"/>
              <w:ind w:left="0"/>
              <w:rPr>
                <w:rFonts w:ascii="Calibri" w:eastAsia="Cambria" w:hAnsi="Calibri"/>
              </w:rPr>
            </w:pPr>
          </w:p>
          <w:p w:rsidR="00BC68FE" w:rsidRPr="00267967" w:rsidRDefault="00BC68FE" w:rsidP="003A3206">
            <w:pPr>
              <w:pStyle w:val="ListeParagraf"/>
              <w:ind w:left="0"/>
              <w:rPr>
                <w:rFonts w:ascii="Calibri" w:eastAsia="Cambria" w:hAnsi="Calibri"/>
              </w:rPr>
            </w:pPr>
          </w:p>
        </w:tc>
      </w:tr>
      <w:tr w:rsidR="001F7688" w:rsidRPr="00BE0FF3" w:rsidTr="00DA0831">
        <w:trPr>
          <w:trHeight w:val="120"/>
        </w:trPr>
        <w:tc>
          <w:tcPr>
            <w:tcW w:w="1476" w:type="dxa"/>
            <w:tcBorders>
              <w:top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lastRenderedPageBreak/>
              <w:t>Proje Süresi</w:t>
            </w:r>
          </w:p>
        </w:tc>
        <w:tc>
          <w:tcPr>
            <w:tcW w:w="9190" w:type="dxa"/>
            <w:gridSpan w:val="8"/>
            <w:tcBorders>
              <w:top w:val="single" w:sz="8" w:space="0" w:color="4BACC6"/>
              <w:bottom w:val="single" w:sz="8" w:space="0" w:color="4BACC6"/>
              <w:right w:val="single" w:sz="8" w:space="0" w:color="4BACC6"/>
            </w:tcBorders>
            <w:shd w:val="clear" w:color="auto" w:fill="auto"/>
          </w:tcPr>
          <w:p w:rsidR="001F7688" w:rsidRPr="00267967" w:rsidRDefault="001F7688" w:rsidP="00A91B30">
            <w:pPr>
              <w:jc w:val="both"/>
              <w:rPr>
                <w:rFonts w:ascii="Calibri" w:eastAsia="Cambria" w:hAnsi="Calibri"/>
              </w:rPr>
            </w:pPr>
            <w:r w:rsidRPr="00267967">
              <w:rPr>
                <w:rFonts w:ascii="Calibri" w:eastAsia="Cambria" w:hAnsi="Calibri"/>
              </w:rPr>
              <w:t xml:space="preserve">Proje süresi </w:t>
            </w:r>
            <w:r w:rsidRPr="00267967">
              <w:rPr>
                <w:rFonts w:ascii="Calibri" w:eastAsia="Cambria" w:hAnsi="Calibri"/>
                <w:b/>
              </w:rPr>
              <w:t>en az 6</w:t>
            </w:r>
            <w:r w:rsidRPr="00267967">
              <w:rPr>
                <w:rFonts w:ascii="Calibri" w:eastAsia="Cambria" w:hAnsi="Calibri"/>
              </w:rPr>
              <w:t xml:space="preserve"> ay ve </w:t>
            </w:r>
            <w:r w:rsidRPr="00267967">
              <w:rPr>
                <w:rFonts w:ascii="Calibri" w:eastAsia="Cambria" w:hAnsi="Calibri"/>
                <w:b/>
              </w:rPr>
              <w:t>en fazla 12</w:t>
            </w:r>
            <w:r w:rsidRPr="00267967">
              <w:rPr>
                <w:rFonts w:ascii="Calibri" w:eastAsia="Cambria" w:hAnsi="Calibri"/>
              </w:rPr>
              <w:t xml:space="preserve"> aydır.</w:t>
            </w:r>
          </w:p>
        </w:tc>
      </w:tr>
      <w:tr w:rsidR="001F7688" w:rsidRPr="00BE0FF3" w:rsidTr="00DA0831">
        <w:trPr>
          <w:trHeight w:val="231"/>
        </w:trPr>
        <w:tc>
          <w:tcPr>
            <w:tcW w:w="1476" w:type="dxa"/>
            <w:vMerge w:val="restart"/>
            <w:tcBorders>
              <w:top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t>Destek Üst Limiti</w:t>
            </w: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 xml:space="preserve">Geri ödemesiz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300.000 TL</w:t>
            </w:r>
          </w:p>
        </w:tc>
      </w:tr>
      <w:tr w:rsidR="001F7688" w:rsidRPr="00BE0FF3" w:rsidTr="00DA0831">
        <w:trPr>
          <w:trHeight w:val="216"/>
        </w:trPr>
        <w:tc>
          <w:tcPr>
            <w:tcW w:w="1476" w:type="dxa"/>
            <w:vMerge/>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152E81">
            <w:pPr>
              <w:rPr>
                <w:rFonts w:ascii="Calibri" w:eastAsia="Cambria" w:hAnsi="Calibri"/>
              </w:rPr>
            </w:pPr>
            <w:r w:rsidRPr="00267967">
              <w:rPr>
                <w:rFonts w:ascii="Calibri" w:eastAsia="Cambria" w:hAnsi="Calibri"/>
              </w:rPr>
              <w:t xml:space="preserve">Geri ödemeli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FD1569" w:rsidP="006807DC">
            <w:pPr>
              <w:rPr>
                <w:rFonts w:ascii="Calibri" w:eastAsia="Cambria" w:hAnsi="Calibri"/>
              </w:rPr>
            </w:pPr>
            <w:r>
              <w:rPr>
                <w:rFonts w:ascii="Calibri" w:eastAsia="Cambria" w:hAnsi="Calibri"/>
              </w:rPr>
              <w:t>7</w:t>
            </w:r>
            <w:r w:rsidR="001F7688" w:rsidRPr="00267967">
              <w:rPr>
                <w:rFonts w:ascii="Calibri" w:eastAsia="Cambria" w:hAnsi="Calibri"/>
              </w:rPr>
              <w:t>00.000 TL</w:t>
            </w:r>
          </w:p>
        </w:tc>
      </w:tr>
      <w:tr w:rsidR="001F7688" w:rsidRPr="00BE0FF3" w:rsidTr="00DA0831">
        <w:trPr>
          <w:trHeight w:val="203"/>
        </w:trPr>
        <w:tc>
          <w:tcPr>
            <w:tcW w:w="1476" w:type="dxa"/>
            <w:vMerge/>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C6783B">
            <w:pPr>
              <w:rPr>
                <w:rFonts w:ascii="Calibri" w:eastAsia="Cambria" w:hAnsi="Calibri"/>
              </w:rPr>
            </w:pPr>
            <w:r w:rsidRPr="00267967">
              <w:rPr>
                <w:rFonts w:ascii="Calibri" w:eastAsia="Cambria" w:hAnsi="Calibri"/>
              </w:rPr>
              <w:t xml:space="preserve">Toplam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FD1569" w:rsidP="00C6783B">
            <w:pPr>
              <w:rPr>
                <w:rFonts w:ascii="Calibri" w:eastAsia="Cambria" w:hAnsi="Calibri"/>
              </w:rPr>
            </w:pPr>
            <w:r>
              <w:rPr>
                <w:rFonts w:ascii="Calibri" w:eastAsia="Cambria" w:hAnsi="Calibri"/>
              </w:rPr>
              <w:t>1.0</w:t>
            </w:r>
            <w:r w:rsidR="001F7688" w:rsidRPr="00267967">
              <w:rPr>
                <w:rFonts w:ascii="Calibri" w:eastAsia="Cambria" w:hAnsi="Calibri"/>
              </w:rPr>
              <w:t>00.000 TL</w:t>
            </w:r>
          </w:p>
        </w:tc>
      </w:tr>
      <w:tr w:rsidR="001F7688" w:rsidRPr="00BE0FF3" w:rsidTr="00DA0831">
        <w:trPr>
          <w:trHeight w:val="538"/>
        </w:trPr>
        <w:tc>
          <w:tcPr>
            <w:tcW w:w="1476" w:type="dxa"/>
            <w:vMerge/>
            <w:tcBorders>
              <w:bottom w:val="single" w:sz="8" w:space="0" w:color="4BACC6"/>
            </w:tcBorders>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Erken ödeme</w:t>
            </w:r>
          </w:p>
        </w:tc>
        <w:tc>
          <w:tcPr>
            <w:tcW w:w="7688" w:type="dxa"/>
            <w:gridSpan w:val="6"/>
            <w:tcBorders>
              <w:top w:val="single" w:sz="8" w:space="0" w:color="4BACC6"/>
              <w:bottom w:val="single" w:sz="4" w:space="0" w:color="4BACC6"/>
              <w:right w:val="single" w:sz="8" w:space="0" w:color="4BACC6"/>
            </w:tcBorders>
            <w:shd w:val="clear" w:color="auto" w:fill="auto"/>
          </w:tcPr>
          <w:p w:rsidR="001F7688" w:rsidRPr="00AD63BB" w:rsidRDefault="001F7688" w:rsidP="00550359">
            <w:pPr>
              <w:rPr>
                <w:rFonts w:ascii="Calibri" w:eastAsia="Cambria" w:hAnsi="Calibri"/>
              </w:rPr>
            </w:pPr>
            <w:r w:rsidRPr="00465274">
              <w:rPr>
                <w:rFonts w:ascii="Calibri" w:eastAsia="Cambria" w:hAnsi="Calibri"/>
                <w:u w:val="single"/>
              </w:rPr>
              <w:t>Başvuru</w:t>
            </w:r>
            <w:r w:rsidR="00550359">
              <w:rPr>
                <w:rFonts w:ascii="Calibri" w:eastAsia="Cambria" w:hAnsi="Calibri"/>
                <w:u w:val="single"/>
              </w:rPr>
              <w:t>lduğu</w:t>
            </w:r>
            <w:r w:rsidRPr="00465274">
              <w:rPr>
                <w:rFonts w:ascii="Calibri" w:eastAsia="Cambria" w:hAnsi="Calibri"/>
                <w:u w:val="single"/>
              </w:rPr>
              <w:t xml:space="preserve"> takdirde</w:t>
            </w:r>
            <w:r>
              <w:rPr>
                <w:rFonts w:ascii="Calibri" w:eastAsia="Cambria" w:hAnsi="Calibri"/>
              </w:rPr>
              <w:t>; K</w:t>
            </w:r>
            <w:r w:rsidRPr="00AD63BB">
              <w:rPr>
                <w:rFonts w:ascii="Calibri" w:eastAsia="Cambria" w:hAnsi="Calibri"/>
              </w:rPr>
              <w:t xml:space="preserve">urul tarafından uygun görülen proje gider tutarının </w:t>
            </w:r>
            <w:r w:rsidRPr="00885AA6">
              <w:rPr>
                <w:rFonts w:ascii="Calibri" w:eastAsia="Cambria" w:hAnsi="Calibri"/>
              </w:rPr>
              <w:t>%30’una</w:t>
            </w:r>
            <w:r w:rsidRPr="00AD63BB">
              <w:rPr>
                <w:rFonts w:ascii="Calibri" w:eastAsia="Cambria" w:hAnsi="Calibri"/>
              </w:rPr>
              <w:t xml:space="preserve"> kadar erken ödeme, KOSGEB </w:t>
            </w:r>
            <w:r w:rsidRPr="00AD63BB">
              <w:rPr>
                <w:rFonts w:ascii="Calibri" w:eastAsia="Cambria" w:hAnsi="Calibri"/>
                <w:u w:val="single"/>
              </w:rPr>
              <w:t xml:space="preserve">bütçe imkanları </w:t>
            </w:r>
            <w:proofErr w:type="gramStart"/>
            <w:r w:rsidRPr="00AD63BB">
              <w:rPr>
                <w:rFonts w:ascii="Calibri" w:eastAsia="Cambria" w:hAnsi="Calibri"/>
                <w:u w:val="single"/>
              </w:rPr>
              <w:t>dahilinde</w:t>
            </w:r>
            <w:proofErr w:type="gramEnd"/>
            <w:r w:rsidRPr="00AD63BB">
              <w:rPr>
                <w:rFonts w:ascii="Calibri" w:eastAsia="Cambria" w:hAnsi="Calibri"/>
              </w:rPr>
              <w:t xml:space="preserve"> </w:t>
            </w:r>
            <w:r w:rsidRPr="00AD63BB">
              <w:rPr>
                <w:rFonts w:ascii="Calibri" w:eastAsia="Cambria" w:hAnsi="Calibri"/>
                <w:u w:val="single"/>
              </w:rPr>
              <w:t>teminat karşılığında</w:t>
            </w:r>
            <w:r w:rsidRPr="00AD63BB">
              <w:rPr>
                <w:rFonts w:ascii="Calibri" w:eastAsia="Cambria" w:hAnsi="Calibri"/>
              </w:rPr>
              <w:t xml:space="preserve"> yapılabilecektir. </w:t>
            </w:r>
          </w:p>
        </w:tc>
      </w:tr>
      <w:tr w:rsidR="001F7688" w:rsidRPr="00BE0FF3" w:rsidTr="00DA0831">
        <w:trPr>
          <w:trHeight w:val="234"/>
        </w:trPr>
        <w:tc>
          <w:tcPr>
            <w:tcW w:w="1476" w:type="dxa"/>
            <w:vMerge w:val="restart"/>
            <w:tcBorders>
              <w:top w:val="single" w:sz="8" w:space="0" w:color="4BACC6"/>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r w:rsidRPr="00267967">
              <w:rPr>
                <w:rFonts w:ascii="Calibri" w:eastAsia="Cambria" w:hAnsi="Calibri"/>
                <w:b/>
                <w:bCs/>
              </w:rPr>
              <w:t>Desteklenecek Proje Giderleri ve Özel Şartları</w:t>
            </w: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B3A12">
            <w:pPr>
              <w:rPr>
                <w:rFonts w:ascii="Calibri" w:eastAsia="Cambria" w:hAnsi="Calibri"/>
                <w:b/>
              </w:rPr>
            </w:pPr>
            <w:r w:rsidRPr="00267967">
              <w:rPr>
                <w:rFonts w:ascii="Calibri" w:eastAsia="Cambria" w:hAnsi="Calibri"/>
                <w:b/>
              </w:rPr>
              <w:t>Desteklenecek Proje Gider Grupları</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jc w:val="center"/>
              <w:rPr>
                <w:rFonts w:ascii="Calibri" w:eastAsia="Cambria" w:hAnsi="Calibri"/>
                <w:b/>
              </w:rPr>
            </w:pPr>
            <w:r w:rsidRPr="00267967">
              <w:rPr>
                <w:rFonts w:ascii="Calibri" w:eastAsia="Cambria" w:hAnsi="Calibri"/>
                <w:b/>
              </w:rPr>
              <w:t>Geri Ödemesiz Deste İlişkin Üst Limitler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jc w:val="center"/>
              <w:rPr>
                <w:rFonts w:ascii="Calibri" w:eastAsia="Cambria" w:hAnsi="Calibri"/>
                <w:b/>
              </w:rPr>
            </w:pPr>
            <w:r w:rsidRPr="00267967">
              <w:rPr>
                <w:rFonts w:ascii="Calibri" w:eastAsia="Cambria" w:hAnsi="Calibri"/>
                <w:b/>
              </w:rPr>
              <w:t>Geri Ödemeli Desteğe İlişkin Üst Limitler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jc w:val="both"/>
              <w:rPr>
                <w:rFonts w:ascii="Calibri" w:eastAsia="Cambria" w:hAnsi="Calibri"/>
              </w:rPr>
            </w:pPr>
            <w:r w:rsidRPr="00267967">
              <w:rPr>
                <w:rFonts w:ascii="Calibri" w:eastAsia="Cambria" w:hAnsi="Calibri"/>
                <w:b/>
              </w:rPr>
              <w:t>A) Personel Giderleri</w:t>
            </w:r>
          </w:p>
          <w:p w:rsidR="001F7688" w:rsidRPr="00267967" w:rsidRDefault="001F7688" w:rsidP="00267967">
            <w:pPr>
              <w:numPr>
                <w:ilvl w:val="0"/>
                <w:numId w:val="4"/>
              </w:numPr>
              <w:tabs>
                <w:tab w:val="left" w:pos="154"/>
              </w:tabs>
              <w:ind w:left="-12" w:firstLine="0"/>
              <w:jc w:val="both"/>
              <w:rPr>
                <w:rFonts w:ascii="Calibri" w:hAnsi="Calibri"/>
              </w:rPr>
            </w:pPr>
            <w:r w:rsidRPr="00267967">
              <w:rPr>
                <w:rFonts w:ascii="Calibri" w:hAnsi="Calibri"/>
              </w:rPr>
              <w:t xml:space="preserve">Proje ile ilişkilendirilmiş olmak kaydıyla yeni istihdam edilecek ve işletmede tam zamanlı çalışacak personel desteklenebilir. Proje başlangıç tarihinden itibaren son 4 ay içinde </w:t>
            </w:r>
            <w:r>
              <w:rPr>
                <w:rFonts w:ascii="Calibri" w:hAnsi="Calibri"/>
              </w:rPr>
              <w:t>işletmede çalışmayan</w:t>
            </w:r>
            <w:r w:rsidRPr="00267967">
              <w:rPr>
                <w:rFonts w:ascii="Calibri" w:hAnsi="Calibri"/>
              </w:rPr>
              <w:t xml:space="preserve"> veya proje başlangıç tarihi (taahhütname teslim tarihi)  itibariyle son 30 gün içinde istihdam edilmiş olan personel yeni sayılacaktır.</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hAnsi="Calibri"/>
              </w:rPr>
              <w:t>Proje Kapsamında en fazla 4 personel desteklenebilir.</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 xml:space="preserve">Desteklenmesi uygun görülen her bir personel için ödenebilecek aylık destek üst limiti: </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Lise ve altı öğretim kurumu mezunlarına 1.500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Ön Lisans mezunlarına 1.750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Lisans mezunlarına 2.000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Yüksek lisans mezunlarına 2.750 TL</w:t>
            </w:r>
            <w:r w:rsidR="00994B82">
              <w:rPr>
                <w:rFonts w:ascii="Calibri" w:eastAsia="Cambria" w:hAnsi="Calibri"/>
              </w:rPr>
              <w:t>,</w:t>
            </w:r>
            <w:r w:rsidRPr="00267967">
              <w:rPr>
                <w:rFonts w:ascii="Calibri" w:eastAsia="Cambria" w:hAnsi="Calibri"/>
              </w:rPr>
              <w:t xml:space="preserve"> </w:t>
            </w:r>
          </w:p>
          <w:p w:rsidR="001F7688" w:rsidRPr="005541BE" w:rsidRDefault="001F7688" w:rsidP="005541BE">
            <w:pPr>
              <w:pStyle w:val="ListeParagraf"/>
              <w:numPr>
                <w:ilvl w:val="0"/>
                <w:numId w:val="2"/>
              </w:numPr>
              <w:ind w:left="119" w:hanging="119"/>
              <w:jc w:val="both"/>
              <w:rPr>
                <w:rFonts w:ascii="Calibri" w:eastAsia="Cambria" w:hAnsi="Calibri"/>
              </w:rPr>
            </w:pPr>
            <w:r w:rsidRPr="00267967">
              <w:rPr>
                <w:rFonts w:ascii="Calibri" w:eastAsia="Cambria" w:hAnsi="Calibri"/>
              </w:rPr>
              <w:t>Doktora mezunlarına 3.500 TL</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i/>
                <w:color w:val="FF0000"/>
              </w:rPr>
            </w:pPr>
            <w:r w:rsidRPr="00267967">
              <w:rPr>
                <w:rFonts w:ascii="Calibri" w:hAnsi="Calibri"/>
                <w:b/>
                <w:i/>
              </w:rPr>
              <w:t>100.000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b/>
                <w:i/>
              </w:rPr>
            </w:pPr>
            <w:r w:rsidRPr="00267967">
              <w:rPr>
                <w:rFonts w:ascii="Calibri" w:eastAsia="Cambria" w:hAnsi="Calibri"/>
                <w:b/>
                <w:i/>
              </w:rPr>
              <w:t>X</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jc w:val="both"/>
              <w:rPr>
                <w:rFonts w:ascii="Calibri" w:eastAsia="Cambria" w:hAnsi="Calibri"/>
                <w:b/>
              </w:rPr>
            </w:pPr>
            <w:r w:rsidRPr="00267967">
              <w:rPr>
                <w:rFonts w:ascii="Calibri" w:eastAsia="Cambria" w:hAnsi="Calibri"/>
                <w:b/>
              </w:rPr>
              <w:t>B) Makine-Teçhizat Giderleri</w:t>
            </w:r>
            <w:r>
              <w:rPr>
                <w:rFonts w:ascii="Calibri" w:eastAsia="Cambria" w:hAnsi="Calibri"/>
                <w:b/>
              </w:rPr>
              <w:t xml:space="preserve"> (kalıp </w:t>
            </w:r>
            <w:proofErr w:type="gramStart"/>
            <w:r>
              <w:rPr>
                <w:rFonts w:ascii="Calibri" w:eastAsia="Cambria" w:hAnsi="Calibri"/>
                <w:b/>
              </w:rPr>
              <w:t>dahil</w:t>
            </w:r>
            <w:proofErr w:type="gramEnd"/>
            <w:r>
              <w:rPr>
                <w:rFonts w:ascii="Calibri" w:eastAsia="Cambria" w:hAnsi="Calibri"/>
                <w:b/>
              </w:rPr>
              <w:t>)</w:t>
            </w:r>
          </w:p>
          <w:p w:rsidR="001F7688" w:rsidRPr="00267967" w:rsidRDefault="001F7688" w:rsidP="00267967">
            <w:pPr>
              <w:numPr>
                <w:ilvl w:val="0"/>
                <w:numId w:val="4"/>
              </w:numPr>
              <w:tabs>
                <w:tab w:val="left" w:pos="154"/>
              </w:tabs>
              <w:ind w:left="-12" w:firstLine="0"/>
              <w:jc w:val="both"/>
              <w:rPr>
                <w:rFonts w:ascii="Calibri" w:hAnsi="Calibri"/>
              </w:rPr>
            </w:pPr>
            <w:r w:rsidRPr="00267967">
              <w:rPr>
                <w:rFonts w:ascii="Calibri" w:hAnsi="Calibri"/>
              </w:rPr>
              <w:t>Destek kapsamında satın alınacak makine-</w:t>
            </w:r>
            <w:proofErr w:type="spellStart"/>
            <w:r w:rsidRPr="00267967">
              <w:rPr>
                <w:rFonts w:ascii="Calibri" w:hAnsi="Calibri"/>
              </w:rPr>
              <w:t>teçhizatların</w:t>
            </w:r>
            <w:proofErr w:type="spellEnd"/>
            <w:r w:rsidRPr="00267967">
              <w:rPr>
                <w:rFonts w:ascii="Calibri" w:hAnsi="Calibri"/>
              </w:rPr>
              <w:t xml:space="preserve"> ve kalıpların </w:t>
            </w:r>
            <w:r w:rsidRPr="00267967">
              <w:rPr>
                <w:rFonts w:ascii="Calibri" w:hAnsi="Calibri"/>
                <w:b/>
                <w:u w:val="single"/>
              </w:rPr>
              <w:t>yeni</w:t>
            </w:r>
            <w:r w:rsidRPr="00267967">
              <w:rPr>
                <w:rFonts w:ascii="Calibri" w:hAnsi="Calibri"/>
              </w:rPr>
              <w:t xml:space="preserve"> olması şartı aranır.</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hAnsi="Calibri"/>
                <w:i/>
                <w:color w:val="FF0000"/>
              </w:rPr>
            </w:pPr>
            <w:r w:rsidRPr="00267967">
              <w:rPr>
                <w:rFonts w:ascii="Calibri" w:hAnsi="Calibri"/>
                <w:b/>
                <w:i/>
              </w:rPr>
              <w:t>150.000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FD1569" w:rsidP="00AD303E">
            <w:pPr>
              <w:tabs>
                <w:tab w:val="center" w:pos="4536"/>
                <w:tab w:val="right" w:pos="9072"/>
              </w:tabs>
              <w:jc w:val="center"/>
              <w:rPr>
                <w:rFonts w:ascii="Calibri" w:hAnsi="Calibri"/>
                <w:b/>
                <w:i/>
                <w:color w:val="FF0000"/>
              </w:rPr>
            </w:pPr>
            <w:r>
              <w:rPr>
                <w:rFonts w:ascii="Calibri" w:hAnsi="Calibri"/>
                <w:b/>
                <w:i/>
              </w:rPr>
              <w:t>6</w:t>
            </w:r>
            <w:r w:rsidR="001F7688" w:rsidRPr="00267967">
              <w:rPr>
                <w:rFonts w:ascii="Calibri" w:hAnsi="Calibri"/>
                <w:b/>
                <w:i/>
              </w:rPr>
              <w:t>00.000 TL’ye kadar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jc w:val="both"/>
              <w:rPr>
                <w:rFonts w:ascii="Calibri" w:eastAsia="Cambria" w:hAnsi="Calibri"/>
                <w:b/>
              </w:rPr>
            </w:pPr>
            <w:r w:rsidRPr="00267967">
              <w:rPr>
                <w:rFonts w:ascii="Calibri" w:eastAsia="Cambria" w:hAnsi="Calibri"/>
                <w:b/>
              </w:rPr>
              <w:t>C) Yazılım Giderleri</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Yazılım Lisans Giderleri</w:t>
            </w:r>
            <w:r>
              <w:rPr>
                <w:rFonts w:ascii="Calibri" w:eastAsia="Cambria" w:hAnsi="Calibri"/>
              </w:rPr>
              <w:t xml:space="preserve"> (Proje süresi içinde</w:t>
            </w:r>
            <w:r w:rsidR="00B77E6B">
              <w:rPr>
                <w:rFonts w:ascii="Calibri" w:eastAsia="Cambria" w:hAnsi="Calibri"/>
              </w:rPr>
              <w:t>ki</w:t>
            </w:r>
            <w:r>
              <w:rPr>
                <w:rFonts w:ascii="Calibri" w:eastAsia="Cambria" w:hAnsi="Calibri"/>
              </w:rPr>
              <w:t xml:space="preserve"> zaman sınırlı lisanslama </w:t>
            </w:r>
            <w:proofErr w:type="gramStart"/>
            <w:r>
              <w:rPr>
                <w:rFonts w:ascii="Calibri" w:eastAsia="Cambria" w:hAnsi="Calibri"/>
              </w:rPr>
              <w:t>dahildir</w:t>
            </w:r>
            <w:proofErr w:type="gramEnd"/>
            <w:r>
              <w:rPr>
                <w:rFonts w:ascii="Calibri" w:eastAsia="Cambria" w:hAnsi="Calibri"/>
              </w:rPr>
              <w:t>)</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Yazılıma İlişkin Eğitim-Danışmanlık Giderleri</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eastAsia="Cambria" w:hAnsi="Calibri"/>
                <w:i/>
                <w:color w:val="FF0000"/>
              </w:rPr>
            </w:pPr>
            <w:r w:rsidRPr="00267967">
              <w:rPr>
                <w:rFonts w:ascii="Calibri" w:hAnsi="Calibri"/>
                <w:b/>
                <w:i/>
              </w:rPr>
              <w:t>50.000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eastAsia="Cambria" w:hAnsi="Calibri"/>
                <w:i/>
                <w:color w:val="FF0000"/>
              </w:rPr>
            </w:pPr>
            <w:r w:rsidRPr="00267967">
              <w:rPr>
                <w:rFonts w:ascii="Calibri" w:hAnsi="Calibri"/>
                <w:b/>
                <w:i/>
              </w:rPr>
              <w:t xml:space="preserve">Sadece yazılım lisans giderleri için </w:t>
            </w:r>
            <w:r w:rsidR="00FD1569">
              <w:rPr>
                <w:rFonts w:ascii="Calibri" w:hAnsi="Calibri"/>
                <w:b/>
                <w:i/>
              </w:rPr>
              <w:t>10</w:t>
            </w:r>
            <w:r w:rsidRPr="00267967">
              <w:rPr>
                <w:rFonts w:ascii="Calibri" w:hAnsi="Calibri"/>
                <w:b/>
                <w:i/>
              </w:rPr>
              <w:t>0.000 TL’ye kadar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nil"/>
              <w:right w:val="single" w:sz="4" w:space="0" w:color="4BACC6"/>
            </w:tcBorders>
            <w:shd w:val="clear" w:color="auto" w:fill="auto"/>
          </w:tcPr>
          <w:p w:rsidR="001F7688" w:rsidRPr="00267967" w:rsidRDefault="001F7688" w:rsidP="00F60809">
            <w:pPr>
              <w:tabs>
                <w:tab w:val="center" w:pos="4536"/>
                <w:tab w:val="right" w:pos="9072"/>
              </w:tabs>
              <w:jc w:val="both"/>
              <w:rPr>
                <w:rFonts w:ascii="Calibri" w:hAnsi="Calibri"/>
                <w:b/>
                <w:color w:val="000000"/>
              </w:rPr>
            </w:pPr>
            <w:r w:rsidRPr="00267967">
              <w:rPr>
                <w:rFonts w:ascii="Calibri" w:hAnsi="Calibri"/>
                <w:b/>
                <w:color w:val="000000"/>
              </w:rPr>
              <w:t>D) Hizmet Alım Giderleri</w:t>
            </w:r>
          </w:p>
        </w:tc>
        <w:tc>
          <w:tcPr>
            <w:tcW w:w="1607" w:type="dxa"/>
            <w:vMerge w:val="restart"/>
            <w:tcBorders>
              <w:top w:val="single" w:sz="4" w:space="0" w:color="4BACC6"/>
              <w:left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i/>
                <w:color w:val="FF0000"/>
              </w:rPr>
            </w:pPr>
            <w:r w:rsidRPr="00267967">
              <w:rPr>
                <w:rFonts w:ascii="Calibri" w:hAnsi="Calibri"/>
                <w:b/>
                <w:i/>
              </w:rPr>
              <w:t>100.000 TL’ye kadar</w:t>
            </w:r>
          </w:p>
        </w:tc>
        <w:tc>
          <w:tcPr>
            <w:tcW w:w="1687" w:type="dxa"/>
            <w:vMerge w:val="restart"/>
            <w:tcBorders>
              <w:top w:val="single" w:sz="4" w:space="0" w:color="4BACC6"/>
              <w:left w:val="single" w:sz="4" w:space="0" w:color="4BACC6"/>
              <w:right w:val="single" w:sz="4" w:space="0" w:color="4BACC6"/>
            </w:tcBorders>
            <w:shd w:val="clear" w:color="auto" w:fill="auto"/>
          </w:tcPr>
          <w:p w:rsidR="001F7688" w:rsidRPr="00AF1FC7" w:rsidRDefault="001F7688" w:rsidP="00AD303E">
            <w:pPr>
              <w:tabs>
                <w:tab w:val="center" w:pos="4536"/>
                <w:tab w:val="right" w:pos="9072"/>
              </w:tabs>
              <w:jc w:val="center"/>
              <w:rPr>
                <w:rFonts w:ascii="Calibri" w:hAnsi="Calibri"/>
                <w:b/>
                <w:i/>
              </w:rPr>
            </w:pPr>
            <w:r w:rsidRPr="00AF1FC7">
              <w:rPr>
                <w:rFonts w:ascii="Calibri" w:hAnsi="Calibri"/>
                <w:b/>
                <w:i/>
              </w:rPr>
              <w:t>X</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2992" w:type="dxa"/>
            <w:gridSpan w:val="5"/>
            <w:tcBorders>
              <w:top w:val="nil"/>
              <w:left w:val="nil"/>
              <w:bottom w:val="single" w:sz="4" w:space="0" w:color="4BACC6"/>
              <w:right w:val="nil"/>
            </w:tcBorders>
            <w:shd w:val="clear" w:color="auto" w:fill="auto"/>
          </w:tcPr>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Eğitim giderleri</w:t>
            </w:r>
          </w:p>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Danışmanlık giderleri</w:t>
            </w:r>
            <w:r w:rsidR="00D84CA9">
              <w:rPr>
                <w:rFonts w:ascii="Calibri" w:eastAsia="Cambria" w:hAnsi="Calibri"/>
              </w:rPr>
              <w:t xml:space="preserve"> </w:t>
            </w:r>
          </w:p>
          <w:p w:rsidR="00994B82" w:rsidRDefault="00994B82" w:rsidP="00267967">
            <w:pPr>
              <w:numPr>
                <w:ilvl w:val="0"/>
                <w:numId w:val="4"/>
              </w:numPr>
              <w:tabs>
                <w:tab w:val="left" w:pos="148"/>
              </w:tabs>
              <w:ind w:left="-12" w:firstLine="0"/>
              <w:jc w:val="both"/>
              <w:rPr>
                <w:rFonts w:ascii="Calibri" w:eastAsia="Cambria" w:hAnsi="Calibri"/>
              </w:rPr>
            </w:pPr>
            <w:r>
              <w:rPr>
                <w:rFonts w:ascii="Calibri" w:eastAsia="Cambria" w:hAnsi="Calibri"/>
              </w:rPr>
              <w:t>Proje hazırlama danışmanlığı gideri</w:t>
            </w:r>
          </w:p>
          <w:p w:rsidR="001F7688" w:rsidRPr="00267967" w:rsidRDefault="001F7688" w:rsidP="00994B82">
            <w:pPr>
              <w:numPr>
                <w:ilvl w:val="0"/>
                <w:numId w:val="4"/>
              </w:numPr>
              <w:tabs>
                <w:tab w:val="left" w:pos="148"/>
              </w:tabs>
              <w:ind w:left="-12" w:firstLine="0"/>
              <w:jc w:val="both"/>
              <w:rPr>
                <w:rFonts w:ascii="Calibri" w:eastAsia="Cambria" w:hAnsi="Calibri"/>
              </w:rPr>
            </w:pPr>
            <w:r w:rsidRPr="00267967">
              <w:rPr>
                <w:rFonts w:ascii="Calibri" w:eastAsia="Cambria" w:hAnsi="Calibri"/>
              </w:rPr>
              <w:t>Belgelendirme giderleri</w:t>
            </w:r>
          </w:p>
        </w:tc>
        <w:tc>
          <w:tcPr>
            <w:tcW w:w="2904" w:type="dxa"/>
            <w:tcBorders>
              <w:top w:val="nil"/>
              <w:left w:val="nil"/>
              <w:bottom w:val="single" w:sz="4" w:space="0" w:color="4BACC6"/>
              <w:right w:val="single" w:sz="4" w:space="0" w:color="4BACC6"/>
            </w:tcBorders>
            <w:shd w:val="clear" w:color="auto" w:fill="auto"/>
          </w:tcPr>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Tanıtım giderleri</w:t>
            </w:r>
          </w:p>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Seyahat (</w:t>
            </w:r>
            <w:r w:rsidR="00994B82" w:rsidRPr="00267967">
              <w:rPr>
                <w:rFonts w:ascii="Calibri" w:eastAsia="Cambria" w:hAnsi="Calibri"/>
              </w:rPr>
              <w:t>yurt dışı</w:t>
            </w:r>
            <w:r w:rsidR="00994B82">
              <w:rPr>
                <w:rFonts w:ascii="Calibri" w:eastAsia="Cambria" w:hAnsi="Calibri"/>
              </w:rPr>
              <w:t xml:space="preserve"> ulaşım ve konaklama</w:t>
            </w:r>
            <w:r w:rsidRPr="00267967">
              <w:rPr>
                <w:rFonts w:ascii="Calibri" w:eastAsia="Cambria" w:hAnsi="Calibri"/>
              </w:rPr>
              <w:t>)</w:t>
            </w:r>
          </w:p>
          <w:p w:rsidR="00994B82" w:rsidRDefault="0039071D" w:rsidP="005541BE">
            <w:pPr>
              <w:numPr>
                <w:ilvl w:val="0"/>
                <w:numId w:val="4"/>
              </w:numPr>
              <w:tabs>
                <w:tab w:val="left" w:pos="148"/>
              </w:tabs>
              <w:ind w:left="-12" w:firstLine="0"/>
              <w:jc w:val="both"/>
              <w:rPr>
                <w:rFonts w:ascii="Calibri" w:eastAsia="Cambria" w:hAnsi="Calibri"/>
              </w:rPr>
            </w:pPr>
            <w:r w:rsidRPr="00267967">
              <w:rPr>
                <w:rFonts w:ascii="Calibri" w:eastAsia="Cambria" w:hAnsi="Calibri"/>
              </w:rPr>
              <w:t>Fuar giderleri</w:t>
            </w:r>
            <w:r>
              <w:rPr>
                <w:rFonts w:ascii="Calibri" w:eastAsia="Cambria" w:hAnsi="Calibri"/>
              </w:rPr>
              <w:t xml:space="preserve"> </w:t>
            </w:r>
          </w:p>
          <w:p w:rsidR="001F7688" w:rsidRPr="00267967" w:rsidRDefault="00994B82" w:rsidP="005541BE">
            <w:pPr>
              <w:numPr>
                <w:ilvl w:val="0"/>
                <w:numId w:val="4"/>
              </w:numPr>
              <w:tabs>
                <w:tab w:val="left" w:pos="148"/>
              </w:tabs>
              <w:ind w:left="-12" w:firstLine="0"/>
              <w:jc w:val="both"/>
              <w:rPr>
                <w:rFonts w:ascii="Calibri" w:eastAsia="Cambria" w:hAnsi="Calibri"/>
              </w:rPr>
            </w:pPr>
            <w:r w:rsidRPr="00267967">
              <w:rPr>
                <w:rFonts w:ascii="Calibri" w:eastAsia="Cambria" w:hAnsi="Calibri"/>
              </w:rPr>
              <w:t>Test ve analiz giderleri</w:t>
            </w:r>
          </w:p>
        </w:tc>
        <w:tc>
          <w:tcPr>
            <w:tcW w:w="1607" w:type="dxa"/>
            <w:vMerge/>
            <w:tcBorders>
              <w:left w:val="single" w:sz="4" w:space="0" w:color="4BACC6"/>
              <w:bottom w:val="single" w:sz="4" w:space="0" w:color="4BACC6"/>
              <w:right w:val="single" w:sz="4" w:space="0" w:color="4BACC6"/>
            </w:tcBorders>
            <w:shd w:val="clear" w:color="auto" w:fill="auto"/>
          </w:tcPr>
          <w:p w:rsidR="001F7688" w:rsidRPr="00267967" w:rsidRDefault="001F7688" w:rsidP="00F60809">
            <w:pPr>
              <w:spacing w:line="276" w:lineRule="auto"/>
              <w:rPr>
                <w:rFonts w:ascii="Calibri" w:hAnsi="Calibri"/>
                <w:b/>
                <w:i/>
              </w:rPr>
            </w:pPr>
          </w:p>
        </w:tc>
        <w:tc>
          <w:tcPr>
            <w:tcW w:w="1687" w:type="dxa"/>
            <w:vMerge/>
            <w:tcBorders>
              <w:left w:val="single" w:sz="4" w:space="0" w:color="4BACC6"/>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rPr>
                <w:rFonts w:ascii="Calibri" w:hAnsi="Calibri"/>
                <w:i/>
              </w:rPr>
            </w:pPr>
          </w:p>
        </w:tc>
      </w:tr>
      <w:tr w:rsidR="001F7688" w:rsidRPr="00BE0FF3" w:rsidTr="00DA0831">
        <w:trPr>
          <w:trHeight w:val="234"/>
        </w:trPr>
        <w:tc>
          <w:tcPr>
            <w:tcW w:w="1476" w:type="dxa"/>
            <w:tcBorders>
              <w:top w:val="nil"/>
              <w:left w:val="single" w:sz="8" w:space="0" w:color="4BACC6"/>
              <w:bottom w:val="single" w:sz="8" w:space="0" w:color="4BACC6"/>
              <w:right w:val="nil"/>
            </w:tcBorders>
            <w:shd w:val="clear" w:color="auto" w:fill="auto"/>
          </w:tcPr>
          <w:p w:rsidR="001F7688" w:rsidRPr="00F97585" w:rsidRDefault="001F7688" w:rsidP="00F60809">
            <w:pPr>
              <w:rPr>
                <w:rFonts w:ascii="Calibri" w:eastAsia="Cambria" w:hAnsi="Calibri"/>
                <w:b/>
                <w:bCs/>
              </w:rPr>
            </w:pPr>
          </w:p>
        </w:tc>
        <w:tc>
          <w:tcPr>
            <w:tcW w:w="9190" w:type="dxa"/>
            <w:gridSpan w:val="8"/>
            <w:tcBorders>
              <w:top w:val="nil"/>
              <w:left w:val="nil"/>
              <w:bottom w:val="single" w:sz="4" w:space="0" w:color="4BACC6"/>
              <w:right w:val="single" w:sz="4" w:space="0" w:color="4BACC6"/>
            </w:tcBorders>
            <w:shd w:val="clear" w:color="auto" w:fill="auto"/>
          </w:tcPr>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Proje, faaliyetlere uygun olarak en az 2 gider grubundan oluşmalıdır.</w:t>
            </w:r>
          </w:p>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 xml:space="preserve">Tanıtım Giderlerinin ödenebilmesi için ödeme aşamasında Yurt İçi Marka Tescil Belgesi şartı aranır. </w:t>
            </w:r>
          </w:p>
          <w:p w:rsidR="00362AFB" w:rsidRDefault="00362AFB" w:rsidP="00362AFB">
            <w:pPr>
              <w:numPr>
                <w:ilvl w:val="0"/>
                <w:numId w:val="4"/>
              </w:numPr>
              <w:tabs>
                <w:tab w:val="left" w:pos="148"/>
              </w:tabs>
              <w:ind w:left="-12" w:firstLine="0"/>
              <w:jc w:val="both"/>
              <w:rPr>
                <w:rFonts w:ascii="Calibri" w:eastAsia="Cambria" w:hAnsi="Calibri"/>
              </w:rPr>
            </w:pPr>
            <w:r w:rsidRPr="00362AFB">
              <w:rPr>
                <w:rFonts w:ascii="Calibri" w:eastAsia="Cambria" w:hAnsi="Calibri"/>
              </w:rPr>
              <w:t xml:space="preserve">Proje Başvuru Formunda işletme tarafından talep edilmiş ve Kurul tarafından uygun bulunmuş olmak kaydıyla, Proje Başvuru Formu </w:t>
            </w:r>
            <w:r w:rsidR="00550359">
              <w:rPr>
                <w:rFonts w:ascii="Calibri" w:eastAsia="Cambria" w:hAnsi="Calibri"/>
              </w:rPr>
              <w:t>h</w:t>
            </w:r>
            <w:r w:rsidRPr="00362AFB">
              <w:rPr>
                <w:rFonts w:ascii="Calibri" w:eastAsia="Cambria" w:hAnsi="Calibri"/>
              </w:rPr>
              <w:t xml:space="preserve">azırlama konusunda işletmelerin doktora ve üstü düzeydeki öğretim elemanlarından veya </w:t>
            </w:r>
            <w:r w:rsidR="00994B82">
              <w:rPr>
                <w:rFonts w:ascii="Calibri" w:eastAsia="Cambria" w:hAnsi="Calibri"/>
              </w:rPr>
              <w:t>KOBİ Danışmanı (Seviye 6) Ulusal Meslek Standardı kapsamında Mesleki Yeterlilik Belgesine sahip KOBİ Danışmanlarından</w:t>
            </w:r>
            <w:r w:rsidRPr="00362AFB">
              <w:rPr>
                <w:rFonts w:ascii="Calibri" w:eastAsia="Cambria" w:hAnsi="Calibri"/>
              </w:rPr>
              <w:t xml:space="preserve"> aldıkları danışmanlık hizmeti için destek verilir. </w:t>
            </w:r>
            <w:r w:rsidR="00550359">
              <w:rPr>
                <w:rFonts w:ascii="Calibri" w:eastAsia="Cambria" w:hAnsi="Calibri"/>
              </w:rPr>
              <w:t>Bu konudaki</w:t>
            </w:r>
            <w:r w:rsidRPr="00362AFB">
              <w:rPr>
                <w:rFonts w:ascii="Calibri" w:eastAsia="Cambria" w:hAnsi="Calibri"/>
              </w:rPr>
              <w:t xml:space="preserve"> desteğin üst limiti 1.500 TL’dir. Bir öğretim elemanı veya </w:t>
            </w:r>
            <w:r w:rsidR="0087651C">
              <w:rPr>
                <w:rFonts w:ascii="Calibri" w:eastAsia="Cambria" w:hAnsi="Calibri"/>
              </w:rPr>
              <w:t>KOBİ D</w:t>
            </w:r>
            <w:r w:rsidRPr="00362AFB">
              <w:rPr>
                <w:rFonts w:ascii="Calibri" w:eastAsia="Cambria" w:hAnsi="Calibri"/>
              </w:rPr>
              <w:t>anışman</w:t>
            </w:r>
            <w:r w:rsidR="0087651C">
              <w:rPr>
                <w:rFonts w:ascii="Calibri" w:eastAsia="Cambria" w:hAnsi="Calibri"/>
              </w:rPr>
              <w:t>ı</w:t>
            </w:r>
            <w:r w:rsidRPr="00362AFB">
              <w:rPr>
                <w:rFonts w:ascii="Calibri" w:eastAsia="Cambria" w:hAnsi="Calibri"/>
              </w:rPr>
              <w:t xml:space="preserve"> aynı teklif çağrısı kapsamında 5</w:t>
            </w:r>
            <w:r w:rsidR="002D62C6">
              <w:rPr>
                <w:rFonts w:ascii="Calibri" w:eastAsia="Cambria" w:hAnsi="Calibri"/>
              </w:rPr>
              <w:t>’den fazla</w:t>
            </w:r>
            <w:r w:rsidRPr="00362AFB">
              <w:rPr>
                <w:rFonts w:ascii="Calibri" w:eastAsia="Cambria" w:hAnsi="Calibri"/>
              </w:rPr>
              <w:t xml:space="preserve"> </w:t>
            </w:r>
            <w:r w:rsidR="002D62C6">
              <w:rPr>
                <w:rFonts w:ascii="Calibri" w:eastAsia="Cambria" w:hAnsi="Calibri"/>
              </w:rPr>
              <w:t>proje hazırlama danışmanlığı</w:t>
            </w:r>
            <w:r w:rsidRPr="00362AFB">
              <w:rPr>
                <w:rFonts w:ascii="Calibri" w:eastAsia="Cambria" w:hAnsi="Calibri"/>
              </w:rPr>
              <w:t xml:space="preserve"> </w:t>
            </w:r>
            <w:r w:rsidR="002D62C6">
              <w:rPr>
                <w:rFonts w:ascii="Calibri" w:eastAsia="Cambria" w:hAnsi="Calibri"/>
              </w:rPr>
              <w:t>yapamaz, yaptığının tespiti halinde destek ödenmez</w:t>
            </w:r>
            <w:r w:rsidRPr="00362AFB">
              <w:rPr>
                <w:rFonts w:ascii="Calibri" w:eastAsia="Cambria" w:hAnsi="Calibri"/>
              </w:rPr>
              <w:t>. Öğretim elemanının danışmanlığı için üniversite tarafından fatura düzenlenmesi şarttır.</w:t>
            </w:r>
            <w:r>
              <w:rPr>
                <w:rFonts w:ascii="Calibri" w:eastAsia="Cambria" w:hAnsi="Calibri"/>
              </w:rPr>
              <w:t xml:space="preserve"> </w:t>
            </w:r>
          </w:p>
          <w:p w:rsidR="005541BE" w:rsidRPr="00F97585" w:rsidRDefault="00B16A5F" w:rsidP="00362AFB">
            <w:pPr>
              <w:numPr>
                <w:ilvl w:val="0"/>
                <w:numId w:val="4"/>
              </w:numPr>
              <w:tabs>
                <w:tab w:val="left" w:pos="148"/>
              </w:tabs>
              <w:ind w:left="-12" w:firstLine="0"/>
              <w:jc w:val="both"/>
              <w:rPr>
                <w:rFonts w:ascii="Calibri" w:eastAsia="Cambria" w:hAnsi="Calibri"/>
              </w:rPr>
            </w:pPr>
            <w:r w:rsidRPr="00F97585">
              <w:rPr>
                <w:rFonts w:ascii="Calibri" w:eastAsia="Cambria" w:hAnsi="Calibri"/>
              </w:rPr>
              <w:t xml:space="preserve">Fuar giderlerine, </w:t>
            </w:r>
            <w:r w:rsidR="005541BE" w:rsidRPr="00F97585">
              <w:rPr>
                <w:rFonts w:ascii="Calibri" w:eastAsia="Cambria" w:hAnsi="Calibri"/>
              </w:rPr>
              <w:t xml:space="preserve">alan kirası, fuar kataloğu, </w:t>
            </w:r>
            <w:proofErr w:type="spellStart"/>
            <w:r w:rsidR="005541BE" w:rsidRPr="00F97585">
              <w:rPr>
                <w:rFonts w:ascii="Calibri" w:eastAsia="Cambria" w:hAnsi="Calibri"/>
              </w:rPr>
              <w:t>stand</w:t>
            </w:r>
            <w:proofErr w:type="spellEnd"/>
            <w:r w:rsidR="005541BE" w:rsidRPr="00F97585">
              <w:rPr>
                <w:rFonts w:ascii="Calibri" w:eastAsia="Cambria" w:hAnsi="Calibri"/>
              </w:rPr>
              <w:t>, nakliye ve depolama</w:t>
            </w:r>
            <w:r w:rsidRPr="00F97585">
              <w:rPr>
                <w:rFonts w:ascii="Calibri" w:eastAsia="Cambria" w:hAnsi="Calibri"/>
              </w:rPr>
              <w:t xml:space="preserve"> giderleri de </w:t>
            </w:r>
            <w:proofErr w:type="gramStart"/>
            <w:r w:rsidRPr="00F97585">
              <w:rPr>
                <w:rFonts w:ascii="Calibri" w:eastAsia="Cambria" w:hAnsi="Calibri"/>
              </w:rPr>
              <w:t>dahildir</w:t>
            </w:r>
            <w:proofErr w:type="gramEnd"/>
            <w:r w:rsidRPr="00F97585">
              <w:rPr>
                <w:rFonts w:ascii="Calibri" w:eastAsia="Cambria" w:hAnsi="Calibri"/>
              </w:rPr>
              <w:t>.</w:t>
            </w:r>
            <w:r w:rsidR="005541BE" w:rsidRPr="00F97585">
              <w:rPr>
                <w:rFonts w:ascii="Calibri" w:eastAsia="Cambria" w:hAnsi="Calibri"/>
              </w:rPr>
              <w:t xml:space="preserve">  </w:t>
            </w:r>
          </w:p>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Yukarıda sayılan giderler, Kurulun uygun bulması halinde KDV hariç olarak desteklenir.</w:t>
            </w:r>
          </w:p>
          <w:p w:rsidR="001F7688" w:rsidRPr="00F97585" w:rsidRDefault="001F7688" w:rsidP="00267967">
            <w:pPr>
              <w:numPr>
                <w:ilvl w:val="0"/>
                <w:numId w:val="4"/>
              </w:numPr>
              <w:tabs>
                <w:tab w:val="left" w:pos="148"/>
              </w:tabs>
              <w:ind w:left="-12" w:firstLine="0"/>
              <w:jc w:val="both"/>
              <w:rPr>
                <w:rFonts w:ascii="Calibri" w:hAnsi="Calibri"/>
              </w:rPr>
            </w:pPr>
            <w:r w:rsidRPr="00F97585">
              <w:rPr>
                <w:rFonts w:ascii="Calibri" w:eastAsia="Cambria" w:hAnsi="Calibri"/>
              </w:rPr>
              <w:t>Gayrimenkul alım, bina inşaat, tefrişat, taşıt aracı alım ve kiralama, proje ile ilişkilendirilmemiş personel giderleri ve diğer maliyetler ile vergi, resim ve harçlar, sosyal güvenlik primleri desteklenmez.</w:t>
            </w:r>
          </w:p>
        </w:tc>
      </w:tr>
      <w:tr w:rsidR="001F7688" w:rsidRPr="00BE0FF3" w:rsidTr="00DA0831">
        <w:trPr>
          <w:trHeight w:val="216"/>
        </w:trPr>
        <w:tc>
          <w:tcPr>
            <w:tcW w:w="1476" w:type="dxa"/>
            <w:tcBorders>
              <w:top w:val="single" w:sz="8" w:space="0" w:color="4BACC6"/>
              <w:bottom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t>Destek Oranı</w:t>
            </w:r>
          </w:p>
        </w:tc>
        <w:tc>
          <w:tcPr>
            <w:tcW w:w="9190" w:type="dxa"/>
            <w:gridSpan w:val="8"/>
            <w:tcBorders>
              <w:top w:val="single" w:sz="8" w:space="0" w:color="4BACC6"/>
              <w:bottom w:val="single" w:sz="8" w:space="0" w:color="4BACC6"/>
              <w:right w:val="single" w:sz="8" w:space="0" w:color="4BACC6"/>
            </w:tcBorders>
            <w:shd w:val="clear" w:color="auto" w:fill="auto"/>
          </w:tcPr>
          <w:p w:rsidR="00F97585" w:rsidRDefault="001F7688" w:rsidP="00F97585">
            <w:pPr>
              <w:jc w:val="both"/>
              <w:rPr>
                <w:rFonts w:ascii="Calibri" w:eastAsia="Cambria" w:hAnsi="Calibri"/>
              </w:rPr>
            </w:pPr>
            <w:r w:rsidRPr="00267967">
              <w:rPr>
                <w:rFonts w:ascii="Calibri" w:eastAsia="Cambria" w:hAnsi="Calibri"/>
                <w:b/>
              </w:rPr>
              <w:t>% 60</w:t>
            </w:r>
            <w:r>
              <w:rPr>
                <w:rFonts w:ascii="Calibri" w:eastAsia="Cambria" w:hAnsi="Calibri"/>
                <w:b/>
              </w:rPr>
              <w:t xml:space="preserve"> </w:t>
            </w:r>
            <w:r w:rsidRPr="00F12897">
              <w:rPr>
                <w:rFonts w:ascii="Calibri" w:eastAsia="Cambria" w:hAnsi="Calibri"/>
              </w:rPr>
              <w:t>(tüm bölgelerde)</w:t>
            </w:r>
            <w:r w:rsidR="00F97585">
              <w:rPr>
                <w:rFonts w:ascii="Calibri" w:eastAsia="Cambria" w:hAnsi="Calibri"/>
              </w:rPr>
              <w:t xml:space="preserve"> </w:t>
            </w:r>
          </w:p>
          <w:p w:rsidR="006B0AAC" w:rsidRPr="00F97585" w:rsidRDefault="00F97585" w:rsidP="00994B82">
            <w:pPr>
              <w:jc w:val="both"/>
              <w:rPr>
                <w:rFonts w:ascii="Calibri" w:hAnsi="Calibri"/>
                <w:sz w:val="16"/>
                <w:szCs w:val="16"/>
              </w:rPr>
            </w:pPr>
            <w:r w:rsidRPr="00F97585">
              <w:rPr>
                <w:rFonts w:ascii="Calibri" w:hAnsi="Calibri"/>
                <w:sz w:val="16"/>
                <w:szCs w:val="16"/>
              </w:rPr>
              <w:t xml:space="preserve">Not: </w:t>
            </w:r>
            <w:r w:rsidR="001F7688" w:rsidRPr="00F97585">
              <w:rPr>
                <w:rFonts w:ascii="Calibri" w:hAnsi="Calibri"/>
                <w:sz w:val="16"/>
                <w:szCs w:val="16"/>
              </w:rPr>
              <w:t xml:space="preserve">Makine-Teçhizat giderleri için; Bilim Sanayi ve Teknoloji Bakanlığınca yayımlanan SGM 2014 /35 </w:t>
            </w:r>
            <w:r w:rsidR="00994B82">
              <w:rPr>
                <w:rFonts w:ascii="Calibri" w:hAnsi="Calibri"/>
                <w:sz w:val="16"/>
                <w:szCs w:val="16"/>
              </w:rPr>
              <w:t>s</w:t>
            </w:r>
            <w:r w:rsidR="001F7688" w:rsidRPr="00F97585">
              <w:rPr>
                <w:rFonts w:ascii="Calibri" w:hAnsi="Calibri"/>
                <w:sz w:val="16"/>
                <w:szCs w:val="16"/>
              </w:rPr>
              <w:t xml:space="preserve">ayılı Yerli Malı Tebliğine uygun olarak alınmış yerli malı belgesi ile tefrik edilmesi durumunda destek oranlarına </w:t>
            </w:r>
            <w:r w:rsidR="001F7688" w:rsidRPr="00F97585">
              <w:rPr>
                <w:rFonts w:ascii="Calibri" w:hAnsi="Calibri"/>
                <w:b/>
                <w:sz w:val="16"/>
                <w:szCs w:val="16"/>
              </w:rPr>
              <w:t>% 15 ilave</w:t>
            </w:r>
            <w:r w:rsidR="001F7688" w:rsidRPr="00F97585">
              <w:rPr>
                <w:rFonts w:ascii="Calibri" w:hAnsi="Calibri"/>
                <w:sz w:val="16"/>
                <w:szCs w:val="16"/>
              </w:rPr>
              <w:t xml:space="preserve"> edilir</w:t>
            </w:r>
            <w:r w:rsidR="00550359">
              <w:rPr>
                <w:rFonts w:ascii="Calibri" w:hAnsi="Calibri"/>
                <w:sz w:val="16"/>
                <w:szCs w:val="16"/>
              </w:rPr>
              <w:t>.</w:t>
            </w:r>
          </w:p>
        </w:tc>
      </w:tr>
      <w:tr w:rsidR="00DD2EA8" w:rsidRPr="00BE0FF3" w:rsidTr="00540BBE">
        <w:trPr>
          <w:trHeight w:val="262"/>
        </w:trPr>
        <w:tc>
          <w:tcPr>
            <w:tcW w:w="1476" w:type="dxa"/>
            <w:vMerge w:val="restart"/>
            <w:tcBorders>
              <w:top w:val="single" w:sz="8" w:space="0" w:color="4BACC6"/>
            </w:tcBorders>
            <w:shd w:val="clear" w:color="auto" w:fill="auto"/>
          </w:tcPr>
          <w:p w:rsidR="00DD2EA8" w:rsidRPr="00267967" w:rsidRDefault="00DD2EA8" w:rsidP="005118F5">
            <w:pPr>
              <w:rPr>
                <w:rFonts w:ascii="Calibri" w:eastAsia="Cambria" w:hAnsi="Calibri"/>
                <w:b/>
                <w:bCs/>
              </w:rPr>
            </w:pPr>
            <w:r w:rsidRPr="00267967">
              <w:rPr>
                <w:rFonts w:ascii="Calibri" w:eastAsia="Cambria" w:hAnsi="Calibri"/>
                <w:b/>
                <w:bCs/>
              </w:rPr>
              <w:lastRenderedPageBreak/>
              <w:t>Süreç- Zaman Planı</w:t>
            </w: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sidRPr="00267967">
              <w:rPr>
                <w:rFonts w:ascii="Calibri" w:eastAsia="Cambria" w:hAnsi="Calibri"/>
              </w:rPr>
              <w:t>Proje başvurusu</w:t>
            </w:r>
          </w:p>
        </w:tc>
        <w:tc>
          <w:tcPr>
            <w:tcW w:w="6412" w:type="dxa"/>
            <w:gridSpan w:val="4"/>
            <w:shd w:val="clear" w:color="auto" w:fill="auto"/>
          </w:tcPr>
          <w:p w:rsidR="00DD2EA8" w:rsidRPr="00D37B8C" w:rsidRDefault="00DD2EA8" w:rsidP="005B6D6F">
            <w:pPr>
              <w:jc w:val="both"/>
              <w:rPr>
                <w:rFonts w:ascii="Calibri" w:eastAsia="Cambria" w:hAnsi="Calibri"/>
              </w:rPr>
            </w:pPr>
            <w:r w:rsidRPr="00D37B8C">
              <w:rPr>
                <w:rFonts w:ascii="Calibri" w:eastAsia="Cambria" w:hAnsi="Calibri"/>
              </w:rPr>
              <w:t>11 Eylül – 20 Ekim 2017 (40 gün)</w:t>
            </w:r>
          </w:p>
        </w:tc>
      </w:tr>
      <w:tr w:rsidR="00DD2EA8" w:rsidRPr="00BE0FF3" w:rsidTr="00C06723">
        <w:trPr>
          <w:trHeight w:val="125"/>
        </w:trPr>
        <w:tc>
          <w:tcPr>
            <w:tcW w:w="1476" w:type="dxa"/>
            <w:vMerge/>
            <w:tcBorders>
              <w:top w:val="single" w:sz="8" w:space="0" w:color="4BACC6"/>
              <w:left w:val="single" w:sz="8" w:space="0" w:color="4BACC6"/>
              <w:bottom w:val="single" w:sz="8" w:space="0" w:color="4BACC6"/>
            </w:tcBorders>
            <w:shd w:val="clear" w:color="auto" w:fill="auto"/>
          </w:tcPr>
          <w:p w:rsidR="00DD2EA8" w:rsidRPr="00267967" w:rsidRDefault="00DD2EA8" w:rsidP="005118F5">
            <w:pPr>
              <w:rPr>
                <w:rFonts w:ascii="Calibri" w:eastAsia="Cambria" w:hAnsi="Calibri"/>
                <w:b/>
                <w:bCs/>
              </w:rPr>
            </w:pPr>
          </w:p>
        </w:tc>
        <w:tc>
          <w:tcPr>
            <w:tcW w:w="2778" w:type="dxa"/>
            <w:gridSpan w:val="4"/>
            <w:vMerge w:val="restart"/>
            <w:shd w:val="clear" w:color="auto" w:fill="auto"/>
          </w:tcPr>
          <w:p w:rsidR="00DD2EA8" w:rsidRPr="00267967" w:rsidRDefault="00DD2EA8" w:rsidP="005B6D6F">
            <w:pPr>
              <w:rPr>
                <w:rFonts w:ascii="Calibri" w:eastAsia="Cambria" w:hAnsi="Calibri"/>
              </w:rPr>
            </w:pPr>
            <w:r>
              <w:rPr>
                <w:rFonts w:ascii="Calibri" w:eastAsia="Cambria" w:hAnsi="Calibri"/>
              </w:rPr>
              <w:t>Kontrol süreci</w:t>
            </w:r>
          </w:p>
        </w:tc>
        <w:tc>
          <w:tcPr>
            <w:tcW w:w="6412" w:type="dxa"/>
            <w:gridSpan w:val="4"/>
            <w:tcBorders>
              <w:top w:val="single" w:sz="8" w:space="0" w:color="4BACC6"/>
              <w:bottom w:val="single" w:sz="8" w:space="0" w:color="4BACC6"/>
              <w:right w:val="single" w:sz="8" w:space="0" w:color="4BACC6"/>
            </w:tcBorders>
            <w:shd w:val="clear" w:color="auto" w:fill="auto"/>
          </w:tcPr>
          <w:p w:rsidR="00DD2EA8" w:rsidRPr="00D37B8C" w:rsidRDefault="00333271" w:rsidP="005B6D6F">
            <w:pPr>
              <w:jc w:val="both"/>
              <w:rPr>
                <w:rFonts w:ascii="Calibri" w:eastAsia="Cambria" w:hAnsi="Calibri"/>
              </w:rPr>
            </w:pPr>
            <w:r>
              <w:rPr>
                <w:rFonts w:ascii="Calibri" w:eastAsia="Cambria" w:hAnsi="Calibri"/>
              </w:rPr>
              <w:t>İlk kontrol: 23 – 31 Ekim 2017  (7</w:t>
            </w:r>
            <w:r w:rsidR="00DD2EA8" w:rsidRPr="00D37B8C">
              <w:rPr>
                <w:rFonts w:ascii="Calibri" w:eastAsia="Cambria" w:hAnsi="Calibri"/>
              </w:rPr>
              <w:t xml:space="preserve"> iş günü)</w:t>
            </w:r>
          </w:p>
        </w:tc>
      </w:tr>
      <w:tr w:rsidR="00DD2EA8" w:rsidRPr="00BE0FF3" w:rsidTr="00540BBE">
        <w:trPr>
          <w:trHeight w:val="184"/>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vMerge/>
            <w:tcBorders>
              <w:top w:val="single" w:sz="8" w:space="0" w:color="4BACC6"/>
              <w:bottom w:val="single" w:sz="8" w:space="0" w:color="4BACC6"/>
            </w:tcBorders>
            <w:shd w:val="clear" w:color="auto" w:fill="auto"/>
          </w:tcPr>
          <w:p w:rsidR="00DD2EA8" w:rsidRPr="00267967" w:rsidRDefault="00DD2EA8" w:rsidP="005118F5">
            <w:pPr>
              <w:rPr>
                <w:rFonts w:ascii="Calibri" w:eastAsia="Cambria" w:hAnsi="Calibri"/>
              </w:rPr>
            </w:pPr>
          </w:p>
        </w:tc>
        <w:tc>
          <w:tcPr>
            <w:tcW w:w="6412" w:type="dxa"/>
            <w:gridSpan w:val="4"/>
            <w:shd w:val="clear" w:color="auto" w:fill="auto"/>
          </w:tcPr>
          <w:p w:rsidR="00DD2EA8" w:rsidRPr="00D37B8C" w:rsidRDefault="00DD2EA8" w:rsidP="009A2209">
            <w:pPr>
              <w:jc w:val="both"/>
              <w:rPr>
                <w:rFonts w:ascii="Calibri" w:eastAsia="Cambria" w:hAnsi="Calibri"/>
              </w:rPr>
            </w:pPr>
            <w:r w:rsidRPr="00D37B8C">
              <w:rPr>
                <w:rFonts w:ascii="Calibri" w:eastAsia="Cambria" w:hAnsi="Calibri"/>
              </w:rPr>
              <w:t xml:space="preserve">İşletme düzeltme: </w:t>
            </w:r>
            <w:r w:rsidR="009A2209">
              <w:rPr>
                <w:rFonts w:ascii="Calibri" w:eastAsia="Cambria" w:hAnsi="Calibri"/>
              </w:rPr>
              <w:t>1 -</w:t>
            </w:r>
            <w:r w:rsidRPr="00D37B8C">
              <w:rPr>
                <w:rFonts w:ascii="Calibri" w:eastAsia="Cambria" w:hAnsi="Calibri"/>
              </w:rPr>
              <w:t xml:space="preserve"> </w:t>
            </w:r>
            <w:r w:rsidR="00333271">
              <w:rPr>
                <w:rFonts w:ascii="Calibri" w:eastAsia="Cambria" w:hAnsi="Calibri"/>
              </w:rPr>
              <w:t>7</w:t>
            </w:r>
            <w:r w:rsidRPr="00D37B8C">
              <w:rPr>
                <w:rFonts w:ascii="Calibri" w:eastAsia="Cambria" w:hAnsi="Calibri"/>
              </w:rPr>
              <w:t xml:space="preserve"> Kasım 2017 (</w:t>
            </w:r>
            <w:r w:rsidR="009A2209">
              <w:rPr>
                <w:rFonts w:ascii="Calibri" w:eastAsia="Cambria" w:hAnsi="Calibri"/>
              </w:rPr>
              <w:t>5</w:t>
            </w:r>
            <w:r w:rsidRPr="00D37B8C">
              <w:rPr>
                <w:rFonts w:ascii="Calibri" w:eastAsia="Cambria" w:hAnsi="Calibri"/>
              </w:rPr>
              <w:t xml:space="preserve"> iş günü)</w:t>
            </w:r>
          </w:p>
        </w:tc>
      </w:tr>
      <w:tr w:rsidR="00DD2EA8" w:rsidRPr="00BE0FF3" w:rsidTr="00540BBE">
        <w:trPr>
          <w:trHeight w:val="234"/>
        </w:trPr>
        <w:tc>
          <w:tcPr>
            <w:tcW w:w="1476" w:type="dxa"/>
            <w:vMerge/>
            <w:tcBorders>
              <w:top w:val="single" w:sz="8" w:space="0" w:color="4BACC6"/>
              <w:left w:val="single" w:sz="8" w:space="0" w:color="4BACC6"/>
              <w:bottom w:val="single" w:sz="8" w:space="0" w:color="4BACC6"/>
            </w:tcBorders>
            <w:shd w:val="clear" w:color="auto" w:fill="auto"/>
          </w:tcPr>
          <w:p w:rsidR="00DD2EA8" w:rsidRPr="00267967" w:rsidRDefault="00DD2EA8" w:rsidP="005118F5">
            <w:pPr>
              <w:rPr>
                <w:rFonts w:ascii="Calibri" w:eastAsia="Cambria" w:hAnsi="Calibri"/>
                <w:b/>
                <w:bCs/>
              </w:rPr>
            </w:pPr>
          </w:p>
        </w:tc>
        <w:tc>
          <w:tcPr>
            <w:tcW w:w="2778" w:type="dxa"/>
            <w:gridSpan w:val="4"/>
            <w:vMerge/>
            <w:shd w:val="clear" w:color="auto" w:fill="auto"/>
          </w:tcPr>
          <w:p w:rsidR="00DD2EA8" w:rsidRPr="00267967" w:rsidRDefault="00DD2EA8" w:rsidP="005118F5">
            <w:pPr>
              <w:rPr>
                <w:rFonts w:ascii="Calibri" w:eastAsia="Cambria" w:hAnsi="Calibri"/>
              </w:rPr>
            </w:pPr>
          </w:p>
        </w:tc>
        <w:tc>
          <w:tcPr>
            <w:tcW w:w="6412" w:type="dxa"/>
            <w:gridSpan w:val="4"/>
            <w:tcBorders>
              <w:top w:val="single" w:sz="8" w:space="0" w:color="4BACC6"/>
              <w:bottom w:val="single" w:sz="8" w:space="0" w:color="4BACC6"/>
              <w:right w:val="single" w:sz="8" w:space="0" w:color="4BACC6"/>
            </w:tcBorders>
            <w:shd w:val="clear" w:color="auto" w:fill="auto"/>
          </w:tcPr>
          <w:p w:rsidR="00DD2EA8" w:rsidRPr="00D37B8C" w:rsidRDefault="00DD2EA8" w:rsidP="00333271">
            <w:pPr>
              <w:rPr>
                <w:rFonts w:ascii="Calibri" w:eastAsia="Cambria" w:hAnsi="Calibri"/>
              </w:rPr>
            </w:pPr>
            <w:r w:rsidRPr="00D37B8C">
              <w:rPr>
                <w:rFonts w:ascii="Calibri" w:eastAsia="Cambria" w:hAnsi="Calibri"/>
              </w:rPr>
              <w:t xml:space="preserve">Son kontrol: </w:t>
            </w:r>
            <w:r w:rsidR="00333271">
              <w:rPr>
                <w:rFonts w:ascii="Calibri" w:eastAsia="Cambria" w:hAnsi="Calibri"/>
              </w:rPr>
              <w:t>8</w:t>
            </w:r>
            <w:r w:rsidRPr="00D37B8C">
              <w:rPr>
                <w:rFonts w:ascii="Calibri" w:eastAsia="Cambria" w:hAnsi="Calibri"/>
              </w:rPr>
              <w:t xml:space="preserve"> – </w:t>
            </w:r>
            <w:r w:rsidR="00333271">
              <w:rPr>
                <w:rFonts w:ascii="Calibri" w:eastAsia="Cambria" w:hAnsi="Calibri"/>
              </w:rPr>
              <w:t>14</w:t>
            </w:r>
            <w:r w:rsidRPr="00D37B8C">
              <w:rPr>
                <w:rFonts w:ascii="Calibri" w:eastAsia="Cambria" w:hAnsi="Calibri"/>
              </w:rPr>
              <w:t xml:space="preserve"> Kasım (</w:t>
            </w:r>
            <w:proofErr w:type="gramStart"/>
            <w:r w:rsidR="009A2209">
              <w:rPr>
                <w:rFonts w:ascii="Calibri" w:eastAsia="Cambria" w:hAnsi="Calibri"/>
              </w:rPr>
              <w:t xml:space="preserve">5 </w:t>
            </w:r>
            <w:r w:rsidRPr="00D37B8C">
              <w:rPr>
                <w:rFonts w:ascii="Calibri" w:eastAsia="Cambria" w:hAnsi="Calibri"/>
              </w:rPr>
              <w:t xml:space="preserve"> iş</w:t>
            </w:r>
            <w:proofErr w:type="gramEnd"/>
            <w:r w:rsidRPr="00D37B8C">
              <w:rPr>
                <w:rFonts w:ascii="Calibri" w:eastAsia="Cambria" w:hAnsi="Calibri"/>
              </w:rPr>
              <w:t xml:space="preserve"> günü)</w:t>
            </w:r>
          </w:p>
        </w:tc>
      </w:tr>
      <w:tr w:rsidR="00DD2EA8" w:rsidRPr="00BE0FF3" w:rsidTr="00540BBE">
        <w:trPr>
          <w:trHeight w:val="318"/>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sidRPr="00654218">
              <w:rPr>
                <w:rFonts w:ascii="Calibri" w:eastAsia="Cambria" w:hAnsi="Calibri"/>
              </w:rPr>
              <w:t xml:space="preserve">Kurul </w:t>
            </w:r>
            <w:r>
              <w:rPr>
                <w:rFonts w:ascii="Calibri" w:eastAsia="Cambria" w:hAnsi="Calibri"/>
              </w:rPr>
              <w:t>d</w:t>
            </w:r>
            <w:r w:rsidRPr="00654218">
              <w:rPr>
                <w:rFonts w:ascii="Calibri" w:eastAsia="Cambria" w:hAnsi="Calibri"/>
              </w:rPr>
              <w:t>eğerlendirmesi</w:t>
            </w:r>
          </w:p>
        </w:tc>
        <w:tc>
          <w:tcPr>
            <w:tcW w:w="6412" w:type="dxa"/>
            <w:gridSpan w:val="4"/>
            <w:tcBorders>
              <w:top w:val="single" w:sz="8" w:space="0" w:color="4BACC6"/>
              <w:bottom w:val="single" w:sz="8" w:space="0" w:color="4BACC6"/>
            </w:tcBorders>
            <w:shd w:val="clear" w:color="auto" w:fill="auto"/>
          </w:tcPr>
          <w:p w:rsidR="00DD2EA8" w:rsidRPr="00D37B8C" w:rsidRDefault="00FD5BE9" w:rsidP="005B6D6F">
            <w:pPr>
              <w:jc w:val="both"/>
              <w:rPr>
                <w:rFonts w:ascii="Calibri" w:eastAsia="Cambria" w:hAnsi="Calibri"/>
              </w:rPr>
            </w:pPr>
            <w:r>
              <w:rPr>
                <w:rFonts w:ascii="Calibri" w:eastAsia="Cambria" w:hAnsi="Calibri"/>
              </w:rPr>
              <w:t>2</w:t>
            </w:r>
            <w:r w:rsidR="006E3CE5">
              <w:rPr>
                <w:rFonts w:ascii="Calibri" w:eastAsia="Cambria" w:hAnsi="Calibri"/>
              </w:rPr>
              <w:t>7</w:t>
            </w:r>
            <w:r w:rsidR="00DD2EA8" w:rsidRPr="00D37B8C">
              <w:rPr>
                <w:rFonts w:ascii="Calibri" w:eastAsia="Cambria" w:hAnsi="Calibri"/>
              </w:rPr>
              <w:t xml:space="preserve"> </w:t>
            </w:r>
            <w:r>
              <w:rPr>
                <w:rFonts w:ascii="Calibri" w:eastAsia="Cambria" w:hAnsi="Calibri"/>
              </w:rPr>
              <w:t>Kasım</w:t>
            </w:r>
            <w:r w:rsidR="00DD2EA8" w:rsidRPr="00D37B8C">
              <w:rPr>
                <w:rFonts w:ascii="Calibri" w:eastAsia="Cambria" w:hAnsi="Calibri"/>
              </w:rPr>
              <w:t xml:space="preserve">– </w:t>
            </w:r>
            <w:r w:rsidR="006E3CE5">
              <w:rPr>
                <w:rFonts w:ascii="Calibri" w:eastAsia="Cambria" w:hAnsi="Calibri"/>
              </w:rPr>
              <w:t>8</w:t>
            </w:r>
            <w:r>
              <w:rPr>
                <w:rFonts w:ascii="Calibri" w:eastAsia="Cambria" w:hAnsi="Calibri"/>
              </w:rPr>
              <w:t xml:space="preserve"> Aralık </w:t>
            </w:r>
            <w:r w:rsidR="00DD2EA8" w:rsidRPr="00D37B8C">
              <w:rPr>
                <w:rFonts w:ascii="Calibri" w:eastAsia="Cambria" w:hAnsi="Calibri"/>
              </w:rPr>
              <w:t>2017 (1. safha – çevrimiçi değerlendirme</w:t>
            </w:r>
            <w:r w:rsidR="00DD2EA8">
              <w:rPr>
                <w:rFonts w:ascii="Calibri" w:eastAsia="Cambria" w:hAnsi="Calibri"/>
              </w:rPr>
              <w:t>,</w:t>
            </w:r>
            <w:r w:rsidR="00DD2EA8" w:rsidRPr="00D37B8C">
              <w:rPr>
                <w:rFonts w:ascii="Calibri" w:eastAsia="Cambria" w:hAnsi="Calibri"/>
              </w:rPr>
              <w:t xml:space="preserve"> 10 iş günü)</w:t>
            </w:r>
          </w:p>
          <w:p w:rsidR="00DD2EA8" w:rsidRPr="00D37B8C" w:rsidRDefault="006E3CE5" w:rsidP="006E3CE5">
            <w:pPr>
              <w:jc w:val="both"/>
              <w:rPr>
                <w:rFonts w:ascii="Calibri" w:eastAsia="Cambria" w:hAnsi="Calibri"/>
              </w:rPr>
            </w:pPr>
            <w:r>
              <w:rPr>
                <w:rFonts w:ascii="Calibri" w:eastAsia="Cambria" w:hAnsi="Calibri"/>
              </w:rPr>
              <w:t>20</w:t>
            </w:r>
            <w:r w:rsidR="00DD2EA8" w:rsidRPr="00D37B8C">
              <w:rPr>
                <w:rFonts w:ascii="Calibri" w:eastAsia="Cambria" w:hAnsi="Calibri"/>
              </w:rPr>
              <w:t xml:space="preserve"> Aralık 2017 </w:t>
            </w:r>
            <w:r>
              <w:rPr>
                <w:rFonts w:ascii="Calibri" w:eastAsia="Cambria" w:hAnsi="Calibri"/>
              </w:rPr>
              <w:t xml:space="preserve">– 17 Ocak 2018 </w:t>
            </w:r>
            <w:r w:rsidR="00DD2EA8" w:rsidRPr="00D37B8C">
              <w:rPr>
                <w:rFonts w:ascii="Calibri" w:eastAsia="Cambria" w:hAnsi="Calibri"/>
              </w:rPr>
              <w:t xml:space="preserve">(2. </w:t>
            </w:r>
            <w:r w:rsidR="00405FFD" w:rsidRPr="00D37B8C">
              <w:rPr>
                <w:rFonts w:ascii="Calibri" w:eastAsia="Cambria" w:hAnsi="Calibri"/>
              </w:rPr>
              <w:t>S</w:t>
            </w:r>
            <w:r w:rsidR="00DD2EA8" w:rsidRPr="00D37B8C">
              <w:rPr>
                <w:rFonts w:ascii="Calibri" w:eastAsia="Cambria" w:hAnsi="Calibri"/>
              </w:rPr>
              <w:t>afha</w:t>
            </w:r>
            <w:r w:rsidR="00405FFD">
              <w:rPr>
                <w:rFonts w:ascii="Calibri" w:eastAsia="Cambria" w:hAnsi="Calibri"/>
              </w:rPr>
              <w:t>-</w:t>
            </w:r>
            <w:r w:rsidR="00DD2EA8" w:rsidRPr="00D37B8C">
              <w:rPr>
                <w:rFonts w:ascii="Calibri" w:eastAsia="Cambria" w:hAnsi="Calibri"/>
              </w:rPr>
              <w:t>toplantılar</w:t>
            </w:r>
            <w:r w:rsidR="00DD2EA8">
              <w:rPr>
                <w:rFonts w:ascii="Calibri" w:eastAsia="Cambria" w:hAnsi="Calibri"/>
              </w:rPr>
              <w:t xml:space="preserve">, </w:t>
            </w:r>
            <w:r>
              <w:rPr>
                <w:rFonts w:ascii="Calibri" w:eastAsia="Cambria" w:hAnsi="Calibri"/>
              </w:rPr>
              <w:t>20</w:t>
            </w:r>
            <w:r w:rsidR="00DD2EA8">
              <w:rPr>
                <w:rFonts w:ascii="Calibri" w:eastAsia="Cambria" w:hAnsi="Calibri"/>
              </w:rPr>
              <w:t xml:space="preserve"> iş günü</w:t>
            </w:r>
            <w:r w:rsidR="00DD2EA8" w:rsidRPr="00D37B8C">
              <w:rPr>
                <w:rFonts w:ascii="Calibri" w:eastAsia="Cambria" w:hAnsi="Calibri"/>
              </w:rPr>
              <w:t>)</w:t>
            </w:r>
          </w:p>
        </w:tc>
      </w:tr>
      <w:tr w:rsidR="00DD2EA8" w:rsidRPr="00BE0FF3" w:rsidTr="00540BBE">
        <w:trPr>
          <w:trHeight w:val="230"/>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Pr>
                <w:rFonts w:ascii="Calibri" w:eastAsia="Cambria" w:hAnsi="Calibri"/>
              </w:rPr>
              <w:t>Kabul edilen projelerin b</w:t>
            </w:r>
            <w:r w:rsidRPr="00267967">
              <w:rPr>
                <w:rFonts w:ascii="Calibri" w:eastAsia="Cambria" w:hAnsi="Calibri"/>
              </w:rPr>
              <w:t>ildiri</w:t>
            </w:r>
            <w:r>
              <w:rPr>
                <w:rFonts w:ascii="Calibri" w:eastAsia="Cambria" w:hAnsi="Calibri"/>
              </w:rPr>
              <w:t>l</w:t>
            </w:r>
            <w:r w:rsidRPr="00267967">
              <w:rPr>
                <w:rFonts w:ascii="Calibri" w:eastAsia="Cambria" w:hAnsi="Calibri"/>
              </w:rPr>
              <w:t>m</w:t>
            </w:r>
            <w:r>
              <w:rPr>
                <w:rFonts w:ascii="Calibri" w:eastAsia="Cambria" w:hAnsi="Calibri"/>
              </w:rPr>
              <w:t xml:space="preserve">esi </w:t>
            </w:r>
          </w:p>
        </w:tc>
        <w:tc>
          <w:tcPr>
            <w:tcW w:w="6412" w:type="dxa"/>
            <w:gridSpan w:val="4"/>
            <w:tcBorders>
              <w:top w:val="single" w:sz="8" w:space="0" w:color="4BACC6"/>
            </w:tcBorders>
            <w:shd w:val="clear" w:color="auto" w:fill="auto"/>
          </w:tcPr>
          <w:p w:rsidR="00DD2EA8" w:rsidRPr="00D37B8C" w:rsidRDefault="006E3CE5" w:rsidP="005B6D6F">
            <w:pPr>
              <w:jc w:val="both"/>
              <w:rPr>
                <w:rFonts w:ascii="Calibri" w:eastAsia="Cambria" w:hAnsi="Calibri"/>
              </w:rPr>
            </w:pPr>
            <w:r>
              <w:rPr>
                <w:rFonts w:ascii="Calibri" w:eastAsia="Cambria" w:hAnsi="Calibri"/>
              </w:rPr>
              <w:t>25</w:t>
            </w:r>
            <w:r w:rsidR="00DD2EA8" w:rsidRPr="00D37B8C">
              <w:rPr>
                <w:rFonts w:ascii="Calibri" w:eastAsia="Cambria" w:hAnsi="Calibri"/>
              </w:rPr>
              <w:t xml:space="preserve"> </w:t>
            </w:r>
            <w:r w:rsidR="00DD2EA8">
              <w:rPr>
                <w:rFonts w:ascii="Calibri" w:eastAsia="Cambria" w:hAnsi="Calibri"/>
              </w:rPr>
              <w:t>Ocak</w:t>
            </w:r>
            <w:r w:rsidR="00DD2EA8" w:rsidRPr="00D37B8C">
              <w:rPr>
                <w:rFonts w:ascii="Calibri" w:eastAsia="Cambria" w:hAnsi="Calibri"/>
              </w:rPr>
              <w:t xml:space="preserve"> 201</w:t>
            </w:r>
            <w:r w:rsidR="00DD2EA8">
              <w:rPr>
                <w:rFonts w:ascii="Calibri" w:eastAsia="Cambria" w:hAnsi="Calibri"/>
              </w:rPr>
              <w:t>8</w:t>
            </w:r>
          </w:p>
        </w:tc>
      </w:tr>
      <w:tr w:rsidR="001F7688" w:rsidRPr="00BE0FF3" w:rsidTr="00DA0831">
        <w:trPr>
          <w:trHeight w:val="367"/>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267967">
              <w:rPr>
                <w:rFonts w:ascii="Calibri" w:eastAsia="Cambria" w:hAnsi="Calibri"/>
                <w:b/>
                <w:bCs/>
              </w:rPr>
              <w:t>Değerlendirme Kriterleri</w:t>
            </w:r>
          </w:p>
        </w:tc>
        <w:tc>
          <w:tcPr>
            <w:tcW w:w="9190" w:type="dxa"/>
            <w:gridSpan w:val="8"/>
            <w:tcBorders>
              <w:top w:val="single" w:sz="8" w:space="0" w:color="4BACC6"/>
              <w:bottom w:val="single" w:sz="8" w:space="0" w:color="4BACC6"/>
            </w:tcBorders>
            <w:shd w:val="clear" w:color="auto" w:fill="auto"/>
          </w:tcPr>
          <w:p w:rsidR="001F7688" w:rsidRPr="006465DD" w:rsidRDefault="001F7688" w:rsidP="006465DD">
            <w:pPr>
              <w:ind w:left="7"/>
              <w:rPr>
                <w:rFonts w:ascii="Calibri" w:eastAsia="Cambria" w:hAnsi="Calibri"/>
              </w:rPr>
            </w:pPr>
            <w:r w:rsidRPr="006465DD">
              <w:rPr>
                <w:rFonts w:ascii="Calibri" w:eastAsia="Cambria" w:hAnsi="Calibri"/>
              </w:rPr>
              <w:t>Proje Değerlendirme Kriterleri Tablosu, çağrı duyurusunu</w:t>
            </w:r>
            <w:bookmarkStart w:id="0" w:name="_GoBack"/>
            <w:bookmarkEnd w:id="0"/>
            <w:r w:rsidRPr="006465DD">
              <w:rPr>
                <w:rFonts w:ascii="Calibri" w:eastAsia="Cambria" w:hAnsi="Calibri"/>
              </w:rPr>
              <w:t>n altında verilmiştir.</w:t>
            </w:r>
          </w:p>
        </w:tc>
      </w:tr>
      <w:tr w:rsidR="001F7688" w:rsidRPr="00BE0FF3" w:rsidTr="00DA0831">
        <w:trPr>
          <w:trHeight w:val="467"/>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54218">
              <w:rPr>
                <w:rFonts w:ascii="Calibri" w:eastAsia="Cambria" w:hAnsi="Calibri"/>
                <w:b/>
                <w:bCs/>
              </w:rPr>
              <w:t>Proje Raporlama Dönemleri</w:t>
            </w:r>
          </w:p>
        </w:tc>
        <w:tc>
          <w:tcPr>
            <w:tcW w:w="9190" w:type="dxa"/>
            <w:gridSpan w:val="8"/>
            <w:tcBorders>
              <w:top w:val="single" w:sz="8" w:space="0" w:color="4BACC6"/>
            </w:tcBorders>
            <w:shd w:val="clear" w:color="auto" w:fill="auto"/>
          </w:tcPr>
          <w:p w:rsidR="001F7688" w:rsidRPr="00654218" w:rsidRDefault="001F7688" w:rsidP="00654218">
            <w:pPr>
              <w:jc w:val="both"/>
              <w:rPr>
                <w:rFonts w:ascii="Calibri" w:eastAsia="Cambria" w:hAnsi="Calibri"/>
              </w:rPr>
            </w:pPr>
            <w:r w:rsidRPr="00654218">
              <w:rPr>
                <w:rFonts w:ascii="Calibri" w:eastAsia="Cambria" w:hAnsi="Calibri"/>
              </w:rPr>
              <w:t xml:space="preserve">Proje Ara Faaliyet Raporları </w:t>
            </w:r>
            <w:r w:rsidRPr="00654218">
              <w:rPr>
                <w:rFonts w:ascii="Calibri" w:eastAsia="Cambria" w:hAnsi="Calibri"/>
                <w:b/>
                <w:u w:val="single"/>
              </w:rPr>
              <w:t>3 aylık</w:t>
            </w:r>
            <w:r w:rsidRPr="00654218">
              <w:rPr>
                <w:rFonts w:ascii="Calibri" w:eastAsia="Cambria" w:hAnsi="Calibri"/>
              </w:rPr>
              <w:t xml:space="preserve"> dönemler halinde hazırlanır.</w:t>
            </w:r>
          </w:p>
        </w:tc>
      </w:tr>
      <w:tr w:rsidR="001F7688" w:rsidRPr="00BE0FF3" w:rsidTr="00DA0831">
        <w:trPr>
          <w:trHeight w:val="2500"/>
        </w:trPr>
        <w:tc>
          <w:tcPr>
            <w:tcW w:w="1476" w:type="dxa"/>
            <w:vMerge w:val="restart"/>
            <w:tcBorders>
              <w:top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54218">
              <w:rPr>
                <w:rFonts w:ascii="Calibri" w:eastAsia="Cambria" w:hAnsi="Calibri"/>
                <w:b/>
                <w:bCs/>
              </w:rPr>
              <w:t>Başvuruya Esas Belgeler</w:t>
            </w:r>
          </w:p>
        </w:tc>
        <w:tc>
          <w:tcPr>
            <w:tcW w:w="9190" w:type="dxa"/>
            <w:gridSpan w:val="8"/>
            <w:tcBorders>
              <w:top w:val="single" w:sz="8" w:space="0" w:color="4BACC6"/>
              <w:bottom w:val="single" w:sz="8" w:space="0" w:color="4BACC6"/>
              <w:right w:val="single" w:sz="8" w:space="0" w:color="4BACC6"/>
            </w:tcBorders>
            <w:shd w:val="clear" w:color="auto" w:fill="auto"/>
          </w:tcPr>
          <w:p w:rsidR="001F7688" w:rsidRPr="00267967" w:rsidRDefault="001F7688" w:rsidP="00A91B30">
            <w:pPr>
              <w:jc w:val="both"/>
              <w:rPr>
                <w:rFonts w:ascii="Calibri" w:eastAsia="Cambria" w:hAnsi="Calibri"/>
                <w:b/>
                <w:u w:val="single"/>
              </w:rPr>
            </w:pPr>
            <w:r w:rsidRPr="00267967">
              <w:rPr>
                <w:rFonts w:ascii="Calibri" w:eastAsia="Cambria" w:hAnsi="Calibri"/>
                <w:b/>
                <w:u w:val="single"/>
              </w:rPr>
              <w:t>Başvuru Formunun ekinde yer alacak belgeler:</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 xml:space="preserve">Destek konusu gider kalemlerine ilişkin proforma faturalar/fiyat araştırmaları </w:t>
            </w:r>
          </w:p>
          <w:p w:rsidR="001F7688" w:rsidRPr="00267967" w:rsidRDefault="001F7688" w:rsidP="00A44E5F">
            <w:pPr>
              <w:ind w:left="236"/>
              <w:jc w:val="both"/>
              <w:rPr>
                <w:rFonts w:ascii="Calibri" w:eastAsia="Cambria" w:hAnsi="Calibri"/>
              </w:rPr>
            </w:pPr>
            <w:r w:rsidRPr="00885AA6">
              <w:rPr>
                <w:rFonts w:ascii="Calibri" w:hAnsi="Calibri"/>
              </w:rPr>
              <w:t>Not: Gider</w:t>
            </w:r>
            <w:r w:rsidRPr="00267967">
              <w:rPr>
                <w:rFonts w:ascii="Calibri" w:hAnsi="Calibri"/>
              </w:rPr>
              <w:t xml:space="preserve"> kaleminin özelliği gereği proforma fatura/fiyat araştırması temin edilemeyen durumlarda İşletme tarafından hazırlanacak maliyet çizelgesi eklenmelidir. </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 xml:space="preserve">Destek konusu gider kalemlerinin özelliği/kapsamı/süresi vb. hususları içeren dokümanlar </w:t>
            </w:r>
            <w:r>
              <w:rPr>
                <w:rFonts w:ascii="Calibri" w:hAnsi="Calibri"/>
              </w:rPr>
              <w:t xml:space="preserve">(proforma veya fiyat araştırma dokümanında </w:t>
            </w:r>
            <w:r w:rsidRPr="00DE5981">
              <w:rPr>
                <w:rFonts w:ascii="Calibri" w:hAnsi="Calibri"/>
                <w:u w:val="single"/>
              </w:rPr>
              <w:t>bulunmuyor ise</w:t>
            </w:r>
            <w:r>
              <w:rPr>
                <w:rFonts w:ascii="Calibri" w:hAnsi="Calibri"/>
              </w:rPr>
              <w:t>)</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KDV hariç tutarı 50.000 TL ve üzeri olan gider kalemleri için en az 3 proforma fatura/fiyat araştırması veya maliyet çizelgesi</w:t>
            </w:r>
            <w:r>
              <w:rPr>
                <w:rFonts w:ascii="Calibri" w:hAnsi="Calibri"/>
              </w:rPr>
              <w:t xml:space="preserve"> verilmelidir.</w:t>
            </w:r>
          </w:p>
          <w:p w:rsidR="001F7688" w:rsidRPr="00267967" w:rsidRDefault="001F7688" w:rsidP="00B00CEA">
            <w:pPr>
              <w:numPr>
                <w:ilvl w:val="0"/>
                <w:numId w:val="1"/>
              </w:numPr>
              <w:ind w:left="236" w:hanging="236"/>
              <w:jc w:val="both"/>
              <w:rPr>
                <w:rFonts w:ascii="Calibri" w:eastAsia="Cambria" w:hAnsi="Calibri"/>
              </w:rPr>
            </w:pPr>
            <w:r w:rsidRPr="00267967">
              <w:rPr>
                <w:rFonts w:ascii="Calibri" w:eastAsia="Cambria" w:hAnsi="Calibri"/>
              </w:rPr>
              <w:t>2016 yılı Kurumlar Vergisi veya Gelir Vergisi Beyannamesi</w:t>
            </w:r>
          </w:p>
        </w:tc>
      </w:tr>
      <w:tr w:rsidR="001F7688" w:rsidRPr="00BE0FF3" w:rsidTr="00DA0831">
        <w:trPr>
          <w:trHeight w:val="1967"/>
        </w:trPr>
        <w:tc>
          <w:tcPr>
            <w:tcW w:w="1476" w:type="dxa"/>
            <w:vMerge/>
            <w:tcBorders>
              <w:top w:val="nil"/>
              <w:bottom w:val="single" w:sz="8" w:space="0" w:color="4BACC6"/>
            </w:tcBorders>
            <w:shd w:val="clear" w:color="auto" w:fill="auto"/>
          </w:tcPr>
          <w:p w:rsidR="001F7688" w:rsidRPr="00267967" w:rsidRDefault="001F7688" w:rsidP="005118F5">
            <w:pPr>
              <w:rPr>
                <w:rFonts w:ascii="Calibri" w:eastAsia="Cambria" w:hAnsi="Calibri"/>
                <w:b/>
                <w:bCs/>
              </w:rPr>
            </w:pPr>
          </w:p>
        </w:tc>
        <w:tc>
          <w:tcPr>
            <w:tcW w:w="9190" w:type="dxa"/>
            <w:gridSpan w:val="8"/>
            <w:shd w:val="clear" w:color="auto" w:fill="auto"/>
          </w:tcPr>
          <w:p w:rsidR="001F7688" w:rsidRPr="00267967" w:rsidRDefault="001F7688" w:rsidP="00A44E5F">
            <w:pPr>
              <w:numPr>
                <w:ilvl w:val="0"/>
                <w:numId w:val="1"/>
              </w:numPr>
              <w:tabs>
                <w:tab w:val="left" w:pos="166"/>
              </w:tabs>
              <w:ind w:left="12" w:firstLine="2"/>
              <w:jc w:val="both"/>
              <w:rPr>
                <w:rFonts w:ascii="Calibri" w:eastAsia="Cambria" w:hAnsi="Calibri"/>
              </w:rPr>
            </w:pPr>
            <w:r w:rsidRPr="00267967">
              <w:rPr>
                <w:rFonts w:ascii="Calibri" w:eastAsia="Cambria" w:hAnsi="Calibri"/>
              </w:rPr>
              <w:t xml:space="preserve">Belgelendirildiği takdirde </w:t>
            </w:r>
            <w:r w:rsidR="00540EC6">
              <w:rPr>
                <w:rFonts w:ascii="Calibri" w:eastAsia="Cambria" w:hAnsi="Calibri"/>
              </w:rPr>
              <w:t xml:space="preserve">ikinci aşama kurul </w:t>
            </w:r>
            <w:r w:rsidRPr="00267967">
              <w:rPr>
                <w:rFonts w:ascii="Calibri" w:eastAsia="Cambria" w:hAnsi="Calibri"/>
              </w:rPr>
              <w:t>proje değerlendirme</w:t>
            </w:r>
            <w:r w:rsidR="00540EC6">
              <w:rPr>
                <w:rFonts w:ascii="Calibri" w:eastAsia="Cambria" w:hAnsi="Calibri"/>
              </w:rPr>
              <w:t>sin</w:t>
            </w:r>
            <w:r w:rsidRPr="00267967">
              <w:rPr>
                <w:rFonts w:ascii="Calibri" w:eastAsia="Cambria" w:hAnsi="Calibri"/>
              </w:rPr>
              <w:t>de ek puan getirecek hususlar:</w:t>
            </w:r>
          </w:p>
          <w:p w:rsidR="001F7688" w:rsidRPr="00267967"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w:t>
            </w:r>
            <w:r w:rsidRPr="00267967">
              <w:rPr>
                <w:rFonts w:ascii="Calibri" w:eastAsia="Cambria" w:hAnsi="Calibri"/>
              </w:rPr>
              <w:t xml:space="preserve"> İşletme sahibinin veya %50'den fazla hisseli ortağının kadın girişimci olması</w:t>
            </w:r>
            <w:r w:rsidR="00540EC6">
              <w:rPr>
                <w:rFonts w:ascii="Calibri" w:eastAsia="Cambria" w:hAnsi="Calibri"/>
              </w:rPr>
              <w:t xml:space="preserve"> durumunda 5 puan</w:t>
            </w:r>
            <w:r w:rsidR="001063A6">
              <w:rPr>
                <w:rFonts w:ascii="Calibri" w:eastAsia="Cambria" w:hAnsi="Calibri"/>
              </w:rPr>
              <w:t xml:space="preserve"> (S</w:t>
            </w:r>
            <w:r w:rsidRPr="00267967">
              <w:rPr>
                <w:rFonts w:ascii="Calibri" w:eastAsia="Cambria" w:hAnsi="Calibri"/>
              </w:rPr>
              <w:t>icil gazetesi fotokopisi başvuruya eklenmelidir)</w:t>
            </w:r>
          </w:p>
          <w:p w:rsidR="001F7688" w:rsidRPr="00267967"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 xml:space="preserve">- </w:t>
            </w:r>
            <w:r w:rsidRPr="00267967">
              <w:rPr>
                <w:rFonts w:ascii="Calibri" w:eastAsia="Cambria" w:hAnsi="Calibri"/>
              </w:rPr>
              <w:t>Orta yüksek teknolojili sektörde faaliyet gösterilmesi</w:t>
            </w:r>
            <w:r w:rsidR="00540EC6">
              <w:rPr>
                <w:rFonts w:ascii="Calibri" w:eastAsia="Cambria" w:hAnsi="Calibri"/>
              </w:rPr>
              <w:t xml:space="preserve"> durumunda 5, yüksek teknolojili </w:t>
            </w:r>
            <w:r w:rsidR="00540EC6" w:rsidRPr="00267967">
              <w:rPr>
                <w:rFonts w:ascii="Calibri" w:eastAsia="Cambria" w:hAnsi="Calibri"/>
              </w:rPr>
              <w:t>sektörde faaliyet gösterilmesi</w:t>
            </w:r>
            <w:r w:rsidR="00540EC6">
              <w:rPr>
                <w:rFonts w:ascii="Calibri" w:eastAsia="Cambria" w:hAnsi="Calibri"/>
              </w:rPr>
              <w:t xml:space="preserve"> durumunda 10 puan</w:t>
            </w:r>
            <w:r w:rsidRPr="00267967">
              <w:rPr>
                <w:rFonts w:ascii="Calibri" w:eastAsia="Cambria" w:hAnsi="Calibri"/>
              </w:rPr>
              <w:t xml:space="preserve"> (KOSGEB Veri</w:t>
            </w:r>
            <w:r w:rsidR="0034125A">
              <w:rPr>
                <w:rFonts w:ascii="Calibri" w:eastAsia="Cambria" w:hAnsi="Calibri"/>
              </w:rPr>
              <w:t xml:space="preserve"> T</w:t>
            </w:r>
            <w:r w:rsidRPr="00267967">
              <w:rPr>
                <w:rFonts w:ascii="Calibri" w:eastAsia="Cambria" w:hAnsi="Calibri"/>
              </w:rPr>
              <w:t>abanındaki ana faaliyet kodu esas alınacaktır)</w:t>
            </w:r>
          </w:p>
          <w:p w:rsidR="001F7688"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w:t>
            </w:r>
            <w:r w:rsidRPr="00267967">
              <w:rPr>
                <w:rFonts w:ascii="Calibri" w:eastAsia="Cambria" w:hAnsi="Calibri"/>
              </w:rPr>
              <w:t xml:space="preserve"> İşletmenin </w:t>
            </w:r>
            <w:r w:rsidR="00AF3B4E">
              <w:rPr>
                <w:rFonts w:ascii="Calibri" w:eastAsia="Cambria" w:hAnsi="Calibri"/>
              </w:rPr>
              <w:t xml:space="preserve">KOSGEB ve </w:t>
            </w:r>
            <w:r w:rsidRPr="00267967">
              <w:rPr>
                <w:rFonts w:ascii="Calibri" w:eastAsia="Cambria" w:hAnsi="Calibri"/>
              </w:rPr>
              <w:t xml:space="preserve">diğer kamu kurumlarından aldığı </w:t>
            </w:r>
            <w:r w:rsidRPr="00267967">
              <w:rPr>
                <w:rFonts w:ascii="Calibri" w:eastAsia="Cambria" w:hAnsi="Calibri"/>
                <w:u w:val="single"/>
              </w:rPr>
              <w:t>proje</w:t>
            </w:r>
            <w:r w:rsidRPr="00267967">
              <w:rPr>
                <w:rFonts w:ascii="Calibri" w:eastAsia="Cambria" w:hAnsi="Calibri"/>
              </w:rPr>
              <w:t xml:space="preserve"> desteğinin, çağrı ilan tarihinden geriye son 3 yıllık süre içinde başarılı tamamlanmış olması </w:t>
            </w:r>
            <w:r w:rsidR="00540EC6">
              <w:rPr>
                <w:rFonts w:ascii="Calibri" w:eastAsia="Cambria" w:hAnsi="Calibri"/>
              </w:rPr>
              <w:t xml:space="preserve">durumunda 5 puan </w:t>
            </w:r>
            <w:proofErr w:type="gramStart"/>
            <w:r w:rsidRPr="00267967">
              <w:rPr>
                <w:rFonts w:ascii="Calibri" w:eastAsia="Cambria" w:hAnsi="Calibri"/>
              </w:rPr>
              <w:t>(</w:t>
            </w:r>
            <w:proofErr w:type="gramEnd"/>
            <w:r w:rsidRPr="00267967">
              <w:rPr>
                <w:rFonts w:ascii="Calibri" w:eastAsia="Cambria" w:hAnsi="Calibri"/>
              </w:rPr>
              <w:t>İlgili kurumun yazısı başvuruya eklenmelidir. Tamamlanma yazısının tarihi esastır.</w:t>
            </w:r>
            <w:proofErr w:type="gramStart"/>
            <w:r w:rsidRPr="00267967">
              <w:rPr>
                <w:rFonts w:ascii="Calibri" w:eastAsia="Cambria" w:hAnsi="Calibri"/>
              </w:rPr>
              <w:t>)</w:t>
            </w:r>
            <w:proofErr w:type="gramEnd"/>
          </w:p>
          <w:p w:rsidR="004C1849" w:rsidRPr="00267967" w:rsidRDefault="004C1849" w:rsidP="004C1849">
            <w:pPr>
              <w:numPr>
                <w:ilvl w:val="0"/>
                <w:numId w:val="1"/>
              </w:numPr>
              <w:tabs>
                <w:tab w:val="left" w:pos="166"/>
              </w:tabs>
              <w:ind w:left="12" w:firstLine="2"/>
              <w:jc w:val="both"/>
              <w:rPr>
                <w:rFonts w:ascii="Calibri" w:eastAsia="Cambria" w:hAnsi="Calibri"/>
              </w:rPr>
            </w:pPr>
            <w:r>
              <w:rPr>
                <w:rFonts w:ascii="Calibri" w:eastAsia="Cambria" w:hAnsi="Calibri"/>
              </w:rPr>
              <w:t xml:space="preserve">Ek puanların toplamı </w:t>
            </w:r>
            <w:r w:rsidRPr="004C1849">
              <w:rPr>
                <w:rFonts w:ascii="Calibri" w:eastAsia="Cambria" w:hAnsi="Calibri"/>
                <w:b/>
              </w:rPr>
              <w:t>10</w:t>
            </w:r>
            <w:r w:rsidRPr="004C1849">
              <w:rPr>
                <w:rFonts w:ascii="Calibri" w:eastAsia="Cambria" w:hAnsi="Calibri"/>
              </w:rPr>
              <w:t>’u geçemez.</w:t>
            </w:r>
          </w:p>
        </w:tc>
      </w:tr>
      <w:tr w:rsidR="001F7688" w:rsidRPr="00BE0FF3" w:rsidTr="00DA0831">
        <w:trPr>
          <w:trHeight w:val="202"/>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61D0D">
              <w:rPr>
                <w:rFonts w:ascii="Calibri" w:eastAsia="Cambria" w:hAnsi="Calibri"/>
                <w:b/>
                <w:bCs/>
              </w:rPr>
              <w:t>İlgili Dokümanlar</w:t>
            </w:r>
          </w:p>
        </w:tc>
        <w:tc>
          <w:tcPr>
            <w:tcW w:w="9190" w:type="dxa"/>
            <w:gridSpan w:val="8"/>
            <w:tcBorders>
              <w:top w:val="single" w:sz="8" w:space="0" w:color="4BACC6"/>
              <w:bottom w:val="single" w:sz="8" w:space="0" w:color="4BACC6"/>
            </w:tcBorders>
            <w:shd w:val="clear" w:color="auto" w:fill="auto"/>
          </w:tcPr>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KOBİGEL-KOBİ Gelişim Destek Programı Uygulama Esasları</w:t>
            </w:r>
          </w:p>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Başvuru ve Uygulama Kılavuzu</w:t>
            </w:r>
          </w:p>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Proje Değerlendirme Kriterleri Tablosu</w:t>
            </w:r>
          </w:p>
          <w:p w:rsidR="001F7688" w:rsidRPr="00267967"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OECD Teknoloji Düzeyi Sınıflandırma Tablosu</w:t>
            </w:r>
          </w:p>
        </w:tc>
      </w:tr>
      <w:tr w:rsidR="001F7688" w:rsidRPr="00BE0FF3" w:rsidTr="00DA0831">
        <w:trPr>
          <w:trHeight w:val="1765"/>
        </w:trPr>
        <w:tc>
          <w:tcPr>
            <w:tcW w:w="1476" w:type="dxa"/>
            <w:tcBorders>
              <w:top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267967">
              <w:rPr>
                <w:rFonts w:ascii="Calibri" w:eastAsia="Cambria" w:hAnsi="Calibri"/>
                <w:b/>
                <w:bCs/>
              </w:rPr>
              <w:t>Diğer Hususlar</w:t>
            </w:r>
          </w:p>
        </w:tc>
        <w:tc>
          <w:tcPr>
            <w:tcW w:w="9190" w:type="dxa"/>
            <w:gridSpan w:val="8"/>
            <w:tcBorders>
              <w:top w:val="single" w:sz="8" w:space="0" w:color="4BACC6"/>
              <w:bottom w:val="single" w:sz="8" w:space="0" w:color="4BACC6"/>
            </w:tcBorders>
            <w:shd w:val="clear" w:color="auto" w:fill="auto"/>
          </w:tcPr>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Ayrıntılı bilgi için KOSGEB Müdürlükleri ile irtibata geçilecektir.</w:t>
            </w:r>
          </w:p>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Proje Teklif Çağrısı ile ilgili duyurular www.kosgeb.gov.tr adresinden yapılacaktır.</w:t>
            </w:r>
          </w:p>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 xml:space="preserve">KOBİGEL Programı kapsamındaki bir projesi başarısız tamamlanan ya da sonlandırılan işletmeler, başarısız tamamlama ya da sonlandırmaya ilişkin Kurul Kararı tarihinden itibaren 2 yıl süreyle bu program kapsamında tekrar proje başvurusu yapamaz. </w:t>
            </w:r>
          </w:p>
          <w:p w:rsidR="001F7688" w:rsidRPr="00267967"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KOBİGEL Programı kapsamında desteklenen projesi henüz Kurul Kararı ile tamamlanmamış olan işletmeler (son başvuru tarihine kadar) iş</w:t>
            </w:r>
            <w:r w:rsidR="00770500">
              <w:rPr>
                <w:rFonts w:ascii="Calibri" w:eastAsia="Cambria" w:hAnsi="Calibri"/>
              </w:rPr>
              <w:t xml:space="preserve"> </w:t>
            </w:r>
            <w:r w:rsidRPr="00661D0D">
              <w:rPr>
                <w:rFonts w:ascii="Calibri" w:eastAsia="Cambria" w:hAnsi="Calibri"/>
              </w:rPr>
              <w:t xml:space="preserve">bu teklif çağrısı için proje başvurusu yapamaz. </w:t>
            </w:r>
          </w:p>
        </w:tc>
      </w:tr>
    </w:tbl>
    <w:p w:rsidR="00A91B30" w:rsidRPr="00A91B30" w:rsidRDefault="00A91B30" w:rsidP="00A91B30">
      <w:pPr>
        <w:rPr>
          <w:vanish/>
        </w:rPr>
      </w:pPr>
    </w:p>
    <w:sectPr w:rsidR="00A91B30" w:rsidRPr="00A91B30" w:rsidSect="004559EE">
      <w:headerReference w:type="default" r:id="rId9"/>
      <w:footerReference w:type="even" r:id="rId10"/>
      <w:footerReference w:type="default" r:id="rId11"/>
      <w:pgSz w:w="11906" w:h="16838"/>
      <w:pgMar w:top="2336" w:right="1134" w:bottom="1418" w:left="1134" w:header="540"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7E" w:rsidRDefault="00275B7E">
      <w:r>
        <w:separator/>
      </w:r>
    </w:p>
  </w:endnote>
  <w:endnote w:type="continuationSeparator" w:id="0">
    <w:p w:rsidR="00275B7E" w:rsidRDefault="0027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E78D9" w:rsidRDefault="006E78D9" w:rsidP="0051371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3CE5">
      <w:rPr>
        <w:rStyle w:val="SayfaNumaras"/>
        <w:noProof/>
      </w:rPr>
      <w:t>4</w:t>
    </w:r>
    <w:r>
      <w:rPr>
        <w:rStyle w:val="SayfaNumaras"/>
      </w:rPr>
      <w:fldChar w:fldCharType="end"/>
    </w:r>
  </w:p>
  <w:p w:rsidR="006E78D9" w:rsidRDefault="006E78D9" w:rsidP="0051371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7E" w:rsidRDefault="00275B7E">
      <w:r>
        <w:separator/>
      </w:r>
    </w:p>
  </w:footnote>
  <w:footnote w:type="continuationSeparator" w:id="0">
    <w:p w:rsidR="00275B7E" w:rsidRDefault="0027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BE385B">
    <w:pPr>
      <w:autoSpaceDE w:val="0"/>
      <w:autoSpaceDN w:val="0"/>
      <w:adjustRightInd w:val="0"/>
      <w:jc w:val="both"/>
    </w:pPr>
    <w:r>
      <w:t xml:space="preserve">                                                                                </w:t>
    </w:r>
  </w:p>
  <w:p w:rsidR="006E78D9" w:rsidRDefault="00B73CFF" w:rsidP="004559EE">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-514985</wp:posOffset>
          </wp:positionH>
          <wp:positionV relativeFrom="paragraph">
            <wp:posOffset>-460375</wp:posOffset>
          </wp:positionV>
          <wp:extent cx="7600315" cy="10401300"/>
          <wp:effectExtent l="0" t="0" r="635" b="0"/>
          <wp:wrapNone/>
          <wp:docPr id="1"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pic:spPr>
              </pic:pic>
            </a:graphicData>
          </a:graphic>
          <wp14:sizeRelH relativeFrom="page">
            <wp14:pctWidth>0</wp14:pctWidth>
          </wp14:sizeRelH>
          <wp14:sizeRelV relativeFrom="page">
            <wp14:pctHeight>0</wp14:pctHeight>
          </wp14:sizeRelV>
        </wp:anchor>
      </w:drawing>
    </w:r>
    <w:r w:rsidR="006E78D9">
      <w:rPr>
        <w:b/>
        <w:sz w:val="28"/>
        <w:szCs w:val="28"/>
      </w:rPr>
      <w:t xml:space="preserve">                      KOBİGEL – KOBİ GELİŞİM DESTEK PROGRAMI</w:t>
    </w:r>
  </w:p>
  <w:p w:rsidR="006E78D9" w:rsidRDefault="006E78D9" w:rsidP="003A6E21">
    <w:pPr>
      <w:jc w:val="center"/>
      <w:rPr>
        <w:b/>
        <w:sz w:val="28"/>
        <w:szCs w:val="28"/>
      </w:rPr>
    </w:pPr>
    <w:r>
      <w:rPr>
        <w:b/>
        <w:sz w:val="28"/>
        <w:szCs w:val="28"/>
      </w:rPr>
      <w:t xml:space="preserve">                       </w:t>
    </w:r>
    <w:r w:rsidRPr="004559EE">
      <w:rPr>
        <w:b/>
        <w:sz w:val="28"/>
        <w:szCs w:val="28"/>
      </w:rPr>
      <w:t>PROJE TEKLİF ÇAĞRI</w:t>
    </w:r>
    <w:r>
      <w:rPr>
        <w:b/>
        <w:sz w:val="28"/>
        <w:szCs w:val="28"/>
      </w:rPr>
      <w:t>SI</w:t>
    </w:r>
  </w:p>
  <w:p w:rsidR="006E78D9" w:rsidRPr="00BE385B" w:rsidRDefault="006E78D9" w:rsidP="00BE385B">
    <w:pPr>
      <w:autoSpaceDE w:val="0"/>
      <w:autoSpaceDN w:val="0"/>
      <w:adjustRightInd w:val="0"/>
      <w:jc w:val="both"/>
      <w:rPr>
        <w:b/>
        <w:sz w:val="28"/>
        <w:szCs w:val="28"/>
      </w:rPr>
    </w:pPr>
    <w:r>
      <w:rPr>
        <w:b/>
        <w:sz w:val="28"/>
        <w:szCs w:val="28"/>
      </w:rPr>
      <w:t xml:space="preserve">                                                                                                              </w:t>
    </w:r>
  </w:p>
  <w:p w:rsidR="006E78D9" w:rsidRPr="0034733E" w:rsidRDefault="006E78D9" w:rsidP="00BE385B">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4E"/>
    <w:multiLevelType w:val="hybridMultilevel"/>
    <w:tmpl w:val="17AA39DA"/>
    <w:lvl w:ilvl="0" w:tplc="7DE8B196">
      <w:start w:val="1"/>
      <w:numFmt w:val="bullet"/>
      <w:lvlText w:val=""/>
      <w:lvlJc w:val="left"/>
      <w:pPr>
        <w:ind w:left="360" w:hanging="360"/>
      </w:pPr>
      <w:rPr>
        <w:rFonts w:ascii="Symbol" w:hAnsi="Symbol" w:hint="default"/>
        <w:color w:val="002060"/>
      </w:rPr>
    </w:lvl>
    <w:lvl w:ilvl="1" w:tplc="6A025E5C">
      <w:start w:val="2000"/>
      <w:numFmt w:val="bullet"/>
      <w:lvlText w:val="-"/>
      <w:lvlJc w:val="left"/>
      <w:pPr>
        <w:ind w:left="1080" w:hanging="360"/>
      </w:pPr>
      <w:rPr>
        <w:rFonts w:ascii="Calibri" w:eastAsia="Cambria" w:hAnsi="Calibri" w:cs="Times New Roman" w:hint="default"/>
        <w:color w:val="365F91"/>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9DF00CF"/>
    <w:multiLevelType w:val="hybridMultilevel"/>
    <w:tmpl w:val="5D0CFE82"/>
    <w:lvl w:ilvl="0" w:tplc="C30E78E0">
      <w:start w:val="1"/>
      <w:numFmt w:val="bullet"/>
      <w:lvlText w:val=""/>
      <w:lvlJc w:val="left"/>
      <w:pPr>
        <w:ind w:left="72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F261AE"/>
    <w:multiLevelType w:val="hybridMultilevel"/>
    <w:tmpl w:val="D69217AA"/>
    <w:lvl w:ilvl="0" w:tplc="C30E78E0">
      <w:start w:val="1"/>
      <w:numFmt w:val="bullet"/>
      <w:lvlText w:val=""/>
      <w:lvlJc w:val="left"/>
      <w:pPr>
        <w:ind w:left="72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C2784A"/>
    <w:multiLevelType w:val="hybridMultilevel"/>
    <w:tmpl w:val="89308D28"/>
    <w:lvl w:ilvl="0" w:tplc="041F000F">
      <w:start w:val="1"/>
      <w:numFmt w:val="decimal"/>
      <w:lvlText w:val="%1."/>
      <w:lvlJc w:val="left"/>
      <w:pPr>
        <w:ind w:left="720" w:hanging="360"/>
      </w:pPr>
    </w:lvl>
    <w:lvl w:ilvl="1" w:tplc="C30E78E0">
      <w:start w:val="1"/>
      <w:numFmt w:val="bullet"/>
      <w:lvlText w:val=""/>
      <w:lvlJc w:val="left"/>
      <w:pPr>
        <w:ind w:left="1440" w:hanging="360"/>
      </w:pPr>
      <w:rPr>
        <w:rFonts w:ascii="Symbol" w:hAnsi="Symbol" w:hint="default"/>
        <w:color w:val="1F497D"/>
        <w:sz w:val="2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AA123D"/>
    <w:multiLevelType w:val="hybridMultilevel"/>
    <w:tmpl w:val="49E4207E"/>
    <w:lvl w:ilvl="0" w:tplc="6A025E5C">
      <w:start w:val="2000"/>
      <w:numFmt w:val="bullet"/>
      <w:lvlText w:val="-"/>
      <w:lvlJc w:val="left"/>
      <w:pPr>
        <w:ind w:left="720" w:hanging="360"/>
      </w:pPr>
      <w:rPr>
        <w:rFonts w:ascii="Calibri" w:eastAsia="Cambria"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3E"/>
    <w:rsid w:val="0000255A"/>
    <w:rsid w:val="000048CB"/>
    <w:rsid w:val="00004FB6"/>
    <w:rsid w:val="00005083"/>
    <w:rsid w:val="000055E4"/>
    <w:rsid w:val="000064FC"/>
    <w:rsid w:val="00011680"/>
    <w:rsid w:val="00014859"/>
    <w:rsid w:val="000153F9"/>
    <w:rsid w:val="00015BED"/>
    <w:rsid w:val="00022FBC"/>
    <w:rsid w:val="00025064"/>
    <w:rsid w:val="0002584C"/>
    <w:rsid w:val="0003307E"/>
    <w:rsid w:val="000333F5"/>
    <w:rsid w:val="00034A3C"/>
    <w:rsid w:val="00035B6A"/>
    <w:rsid w:val="00035E57"/>
    <w:rsid w:val="00040345"/>
    <w:rsid w:val="00040F45"/>
    <w:rsid w:val="00041325"/>
    <w:rsid w:val="00041F7E"/>
    <w:rsid w:val="0004282D"/>
    <w:rsid w:val="00044A33"/>
    <w:rsid w:val="0006000F"/>
    <w:rsid w:val="00060459"/>
    <w:rsid w:val="000608B1"/>
    <w:rsid w:val="00064067"/>
    <w:rsid w:val="000649BA"/>
    <w:rsid w:val="00064E5A"/>
    <w:rsid w:val="00064E98"/>
    <w:rsid w:val="00066896"/>
    <w:rsid w:val="00067384"/>
    <w:rsid w:val="000674B0"/>
    <w:rsid w:val="000677A2"/>
    <w:rsid w:val="00073F4D"/>
    <w:rsid w:val="00074E84"/>
    <w:rsid w:val="000751EF"/>
    <w:rsid w:val="00081C46"/>
    <w:rsid w:val="00085D9D"/>
    <w:rsid w:val="00094EFF"/>
    <w:rsid w:val="00095982"/>
    <w:rsid w:val="000A1250"/>
    <w:rsid w:val="000A56CA"/>
    <w:rsid w:val="000A5922"/>
    <w:rsid w:val="000A5AB8"/>
    <w:rsid w:val="000A6A73"/>
    <w:rsid w:val="000A7319"/>
    <w:rsid w:val="000B25F3"/>
    <w:rsid w:val="000B3637"/>
    <w:rsid w:val="000B7125"/>
    <w:rsid w:val="000B719F"/>
    <w:rsid w:val="000C1960"/>
    <w:rsid w:val="000C3C28"/>
    <w:rsid w:val="000C4F70"/>
    <w:rsid w:val="000D7D7A"/>
    <w:rsid w:val="000E187F"/>
    <w:rsid w:val="000E2045"/>
    <w:rsid w:val="000E2166"/>
    <w:rsid w:val="000E2998"/>
    <w:rsid w:val="000E49E0"/>
    <w:rsid w:val="000E4E64"/>
    <w:rsid w:val="000E66C5"/>
    <w:rsid w:val="000E7F1D"/>
    <w:rsid w:val="000F34ED"/>
    <w:rsid w:val="000F62BC"/>
    <w:rsid w:val="000F6371"/>
    <w:rsid w:val="00101349"/>
    <w:rsid w:val="001021FE"/>
    <w:rsid w:val="001022EC"/>
    <w:rsid w:val="00105D96"/>
    <w:rsid w:val="00106397"/>
    <w:rsid w:val="001063A6"/>
    <w:rsid w:val="00111D9A"/>
    <w:rsid w:val="001124D4"/>
    <w:rsid w:val="0011400A"/>
    <w:rsid w:val="001148DC"/>
    <w:rsid w:val="00122AC3"/>
    <w:rsid w:val="00123188"/>
    <w:rsid w:val="001240B5"/>
    <w:rsid w:val="00124F74"/>
    <w:rsid w:val="001259CC"/>
    <w:rsid w:val="00130790"/>
    <w:rsid w:val="00130813"/>
    <w:rsid w:val="00133B15"/>
    <w:rsid w:val="00136013"/>
    <w:rsid w:val="00136483"/>
    <w:rsid w:val="00137E50"/>
    <w:rsid w:val="00141EED"/>
    <w:rsid w:val="001421EB"/>
    <w:rsid w:val="001426DB"/>
    <w:rsid w:val="00142AD7"/>
    <w:rsid w:val="00143961"/>
    <w:rsid w:val="0014555F"/>
    <w:rsid w:val="00146807"/>
    <w:rsid w:val="00147514"/>
    <w:rsid w:val="00147C6A"/>
    <w:rsid w:val="00150179"/>
    <w:rsid w:val="00150FE6"/>
    <w:rsid w:val="00151815"/>
    <w:rsid w:val="00152E81"/>
    <w:rsid w:val="00153402"/>
    <w:rsid w:val="00153924"/>
    <w:rsid w:val="00153C07"/>
    <w:rsid w:val="00154A02"/>
    <w:rsid w:val="00157FCE"/>
    <w:rsid w:val="0016098E"/>
    <w:rsid w:val="00161E0F"/>
    <w:rsid w:val="00162FB1"/>
    <w:rsid w:val="00163C21"/>
    <w:rsid w:val="00166481"/>
    <w:rsid w:val="00166520"/>
    <w:rsid w:val="001728D7"/>
    <w:rsid w:val="00175433"/>
    <w:rsid w:val="00177C6B"/>
    <w:rsid w:val="001802C7"/>
    <w:rsid w:val="0018522B"/>
    <w:rsid w:val="0018594E"/>
    <w:rsid w:val="001926A6"/>
    <w:rsid w:val="00195330"/>
    <w:rsid w:val="00196D53"/>
    <w:rsid w:val="00197620"/>
    <w:rsid w:val="001A3AB7"/>
    <w:rsid w:val="001A72CA"/>
    <w:rsid w:val="001B2DB9"/>
    <w:rsid w:val="001B79DA"/>
    <w:rsid w:val="001C0421"/>
    <w:rsid w:val="001C7816"/>
    <w:rsid w:val="001C7BA1"/>
    <w:rsid w:val="001C7C27"/>
    <w:rsid w:val="001D20C1"/>
    <w:rsid w:val="001D25D4"/>
    <w:rsid w:val="001D454B"/>
    <w:rsid w:val="001D50C0"/>
    <w:rsid w:val="001E05E2"/>
    <w:rsid w:val="001E14F0"/>
    <w:rsid w:val="001E2833"/>
    <w:rsid w:val="001E72F0"/>
    <w:rsid w:val="001F0FBF"/>
    <w:rsid w:val="001F15E2"/>
    <w:rsid w:val="001F3772"/>
    <w:rsid w:val="001F5638"/>
    <w:rsid w:val="001F7688"/>
    <w:rsid w:val="00200279"/>
    <w:rsid w:val="002030CD"/>
    <w:rsid w:val="0020398B"/>
    <w:rsid w:val="00203C7C"/>
    <w:rsid w:val="00205510"/>
    <w:rsid w:val="00205CC6"/>
    <w:rsid w:val="002068C3"/>
    <w:rsid w:val="0021185F"/>
    <w:rsid w:val="002118DE"/>
    <w:rsid w:val="002149D4"/>
    <w:rsid w:val="002176EA"/>
    <w:rsid w:val="00221C47"/>
    <w:rsid w:val="002237B1"/>
    <w:rsid w:val="0023089F"/>
    <w:rsid w:val="00230C1B"/>
    <w:rsid w:val="002318F1"/>
    <w:rsid w:val="00232847"/>
    <w:rsid w:val="002338C2"/>
    <w:rsid w:val="00233945"/>
    <w:rsid w:val="00235D72"/>
    <w:rsid w:val="00242612"/>
    <w:rsid w:val="0024270C"/>
    <w:rsid w:val="00243912"/>
    <w:rsid w:val="0024651D"/>
    <w:rsid w:val="00257A5B"/>
    <w:rsid w:val="002604EB"/>
    <w:rsid w:val="00263029"/>
    <w:rsid w:val="0026359E"/>
    <w:rsid w:val="002643E1"/>
    <w:rsid w:val="00266F8E"/>
    <w:rsid w:val="00267967"/>
    <w:rsid w:val="00270518"/>
    <w:rsid w:val="0027053E"/>
    <w:rsid w:val="00272D71"/>
    <w:rsid w:val="0027318A"/>
    <w:rsid w:val="00273F55"/>
    <w:rsid w:val="0027400A"/>
    <w:rsid w:val="00274701"/>
    <w:rsid w:val="002747DB"/>
    <w:rsid w:val="00274C57"/>
    <w:rsid w:val="00275B7E"/>
    <w:rsid w:val="00276F06"/>
    <w:rsid w:val="002776EF"/>
    <w:rsid w:val="00280AD4"/>
    <w:rsid w:val="00281187"/>
    <w:rsid w:val="002816C9"/>
    <w:rsid w:val="0028192B"/>
    <w:rsid w:val="00281FEF"/>
    <w:rsid w:val="00296CB8"/>
    <w:rsid w:val="0029750F"/>
    <w:rsid w:val="002A0C3E"/>
    <w:rsid w:val="002A10F7"/>
    <w:rsid w:val="002A30A4"/>
    <w:rsid w:val="002A5E16"/>
    <w:rsid w:val="002A7540"/>
    <w:rsid w:val="002A7B47"/>
    <w:rsid w:val="002B00D0"/>
    <w:rsid w:val="002B139A"/>
    <w:rsid w:val="002B1552"/>
    <w:rsid w:val="002B3096"/>
    <w:rsid w:val="002B6147"/>
    <w:rsid w:val="002B766F"/>
    <w:rsid w:val="002C068F"/>
    <w:rsid w:val="002C0AFC"/>
    <w:rsid w:val="002C18C3"/>
    <w:rsid w:val="002C39A5"/>
    <w:rsid w:val="002D1005"/>
    <w:rsid w:val="002D3ED7"/>
    <w:rsid w:val="002D4C9D"/>
    <w:rsid w:val="002D62C6"/>
    <w:rsid w:val="002D6848"/>
    <w:rsid w:val="002E10F2"/>
    <w:rsid w:val="002E2161"/>
    <w:rsid w:val="002E2398"/>
    <w:rsid w:val="002E27CD"/>
    <w:rsid w:val="002E2DF9"/>
    <w:rsid w:val="002E38B2"/>
    <w:rsid w:val="002E5264"/>
    <w:rsid w:val="002F0081"/>
    <w:rsid w:val="002F3E9F"/>
    <w:rsid w:val="002F4136"/>
    <w:rsid w:val="002F4339"/>
    <w:rsid w:val="002F5A6F"/>
    <w:rsid w:val="002F7086"/>
    <w:rsid w:val="003018D3"/>
    <w:rsid w:val="00302C48"/>
    <w:rsid w:val="00304784"/>
    <w:rsid w:val="00304FFB"/>
    <w:rsid w:val="003054B3"/>
    <w:rsid w:val="0030782F"/>
    <w:rsid w:val="003113B8"/>
    <w:rsid w:val="00313484"/>
    <w:rsid w:val="003134D0"/>
    <w:rsid w:val="00315301"/>
    <w:rsid w:val="003179C6"/>
    <w:rsid w:val="003216C4"/>
    <w:rsid w:val="00321DB1"/>
    <w:rsid w:val="00321E10"/>
    <w:rsid w:val="00322053"/>
    <w:rsid w:val="00324CF7"/>
    <w:rsid w:val="00326E76"/>
    <w:rsid w:val="00330200"/>
    <w:rsid w:val="00330B0D"/>
    <w:rsid w:val="003318F4"/>
    <w:rsid w:val="00331CC9"/>
    <w:rsid w:val="00333271"/>
    <w:rsid w:val="003370A3"/>
    <w:rsid w:val="00337F56"/>
    <w:rsid w:val="00340E82"/>
    <w:rsid w:val="0034125A"/>
    <w:rsid w:val="00343BA1"/>
    <w:rsid w:val="00344E53"/>
    <w:rsid w:val="00345727"/>
    <w:rsid w:val="0034716A"/>
    <w:rsid w:val="0034733E"/>
    <w:rsid w:val="0035043E"/>
    <w:rsid w:val="0035258F"/>
    <w:rsid w:val="00353053"/>
    <w:rsid w:val="00361498"/>
    <w:rsid w:val="00362520"/>
    <w:rsid w:val="003628A0"/>
    <w:rsid w:val="00362AFB"/>
    <w:rsid w:val="0036405B"/>
    <w:rsid w:val="003640BB"/>
    <w:rsid w:val="00364ABB"/>
    <w:rsid w:val="00364ED8"/>
    <w:rsid w:val="00365143"/>
    <w:rsid w:val="00372587"/>
    <w:rsid w:val="00374A3A"/>
    <w:rsid w:val="00376626"/>
    <w:rsid w:val="003826FE"/>
    <w:rsid w:val="00383492"/>
    <w:rsid w:val="00386805"/>
    <w:rsid w:val="00387D6B"/>
    <w:rsid w:val="0039071D"/>
    <w:rsid w:val="003907DC"/>
    <w:rsid w:val="00395D6E"/>
    <w:rsid w:val="003A2160"/>
    <w:rsid w:val="003A280B"/>
    <w:rsid w:val="003A299D"/>
    <w:rsid w:val="003A3206"/>
    <w:rsid w:val="003A3757"/>
    <w:rsid w:val="003A59FF"/>
    <w:rsid w:val="003A6E21"/>
    <w:rsid w:val="003B090F"/>
    <w:rsid w:val="003B1406"/>
    <w:rsid w:val="003B339B"/>
    <w:rsid w:val="003B4D68"/>
    <w:rsid w:val="003B656B"/>
    <w:rsid w:val="003C1ECA"/>
    <w:rsid w:val="003C254A"/>
    <w:rsid w:val="003C3162"/>
    <w:rsid w:val="003C3627"/>
    <w:rsid w:val="003C3810"/>
    <w:rsid w:val="003C5A27"/>
    <w:rsid w:val="003D0B70"/>
    <w:rsid w:val="003D0F54"/>
    <w:rsid w:val="003D1A3D"/>
    <w:rsid w:val="003D1ACE"/>
    <w:rsid w:val="003D3399"/>
    <w:rsid w:val="003D3B72"/>
    <w:rsid w:val="003D5DFC"/>
    <w:rsid w:val="003D66F9"/>
    <w:rsid w:val="003D679A"/>
    <w:rsid w:val="003E043B"/>
    <w:rsid w:val="003E098F"/>
    <w:rsid w:val="003E1566"/>
    <w:rsid w:val="003E5558"/>
    <w:rsid w:val="003E6522"/>
    <w:rsid w:val="003F1DCD"/>
    <w:rsid w:val="003F4718"/>
    <w:rsid w:val="0040151B"/>
    <w:rsid w:val="00401EEE"/>
    <w:rsid w:val="00404635"/>
    <w:rsid w:val="00405454"/>
    <w:rsid w:val="0040597B"/>
    <w:rsid w:val="00405FFD"/>
    <w:rsid w:val="00406B45"/>
    <w:rsid w:val="00413481"/>
    <w:rsid w:val="00420573"/>
    <w:rsid w:val="00420833"/>
    <w:rsid w:val="00422AB0"/>
    <w:rsid w:val="00423336"/>
    <w:rsid w:val="004244B5"/>
    <w:rsid w:val="00424CF4"/>
    <w:rsid w:val="0042604B"/>
    <w:rsid w:val="0043292D"/>
    <w:rsid w:val="00432E5C"/>
    <w:rsid w:val="00433465"/>
    <w:rsid w:val="00434097"/>
    <w:rsid w:val="004358DA"/>
    <w:rsid w:val="0044141C"/>
    <w:rsid w:val="00441958"/>
    <w:rsid w:val="004419FB"/>
    <w:rsid w:val="004429B5"/>
    <w:rsid w:val="0045413C"/>
    <w:rsid w:val="004543C6"/>
    <w:rsid w:val="00454593"/>
    <w:rsid w:val="004559EE"/>
    <w:rsid w:val="0045654B"/>
    <w:rsid w:val="004566DE"/>
    <w:rsid w:val="00457762"/>
    <w:rsid w:val="00463ECB"/>
    <w:rsid w:val="0046490D"/>
    <w:rsid w:val="00465274"/>
    <w:rsid w:val="00465616"/>
    <w:rsid w:val="00467184"/>
    <w:rsid w:val="00467B12"/>
    <w:rsid w:val="004708A4"/>
    <w:rsid w:val="00474449"/>
    <w:rsid w:val="00475224"/>
    <w:rsid w:val="00476631"/>
    <w:rsid w:val="0048405A"/>
    <w:rsid w:val="004848F8"/>
    <w:rsid w:val="00490270"/>
    <w:rsid w:val="004A315A"/>
    <w:rsid w:val="004A3200"/>
    <w:rsid w:val="004A32F3"/>
    <w:rsid w:val="004A5CF7"/>
    <w:rsid w:val="004A6494"/>
    <w:rsid w:val="004A6D9D"/>
    <w:rsid w:val="004B259D"/>
    <w:rsid w:val="004B3626"/>
    <w:rsid w:val="004B3D42"/>
    <w:rsid w:val="004C1849"/>
    <w:rsid w:val="004C239B"/>
    <w:rsid w:val="004C3CE9"/>
    <w:rsid w:val="004C3EC7"/>
    <w:rsid w:val="004C5A39"/>
    <w:rsid w:val="004C5BE4"/>
    <w:rsid w:val="004D3508"/>
    <w:rsid w:val="004D5658"/>
    <w:rsid w:val="004E0C29"/>
    <w:rsid w:val="004E1201"/>
    <w:rsid w:val="004E1C0D"/>
    <w:rsid w:val="004E1F62"/>
    <w:rsid w:val="004E7ED3"/>
    <w:rsid w:val="004F0E50"/>
    <w:rsid w:val="004F2D56"/>
    <w:rsid w:val="004F4845"/>
    <w:rsid w:val="004F591A"/>
    <w:rsid w:val="0050226E"/>
    <w:rsid w:val="0050431C"/>
    <w:rsid w:val="005061DA"/>
    <w:rsid w:val="00510572"/>
    <w:rsid w:val="00510FA9"/>
    <w:rsid w:val="005118F5"/>
    <w:rsid w:val="00513713"/>
    <w:rsid w:val="0051445F"/>
    <w:rsid w:val="00515348"/>
    <w:rsid w:val="00515D3E"/>
    <w:rsid w:val="0051641B"/>
    <w:rsid w:val="00516AC7"/>
    <w:rsid w:val="00517776"/>
    <w:rsid w:val="005243A1"/>
    <w:rsid w:val="00524803"/>
    <w:rsid w:val="00527615"/>
    <w:rsid w:val="005319D0"/>
    <w:rsid w:val="005320C7"/>
    <w:rsid w:val="0053449E"/>
    <w:rsid w:val="00534A82"/>
    <w:rsid w:val="00534C8E"/>
    <w:rsid w:val="00536D45"/>
    <w:rsid w:val="00540BBE"/>
    <w:rsid w:val="00540EC6"/>
    <w:rsid w:val="0054157A"/>
    <w:rsid w:val="00544D72"/>
    <w:rsid w:val="00545569"/>
    <w:rsid w:val="00545686"/>
    <w:rsid w:val="00545B5B"/>
    <w:rsid w:val="00546238"/>
    <w:rsid w:val="005478C7"/>
    <w:rsid w:val="00550359"/>
    <w:rsid w:val="005511B9"/>
    <w:rsid w:val="00553AD0"/>
    <w:rsid w:val="005541BE"/>
    <w:rsid w:val="0055684B"/>
    <w:rsid w:val="005572DF"/>
    <w:rsid w:val="00557ACC"/>
    <w:rsid w:val="005615CC"/>
    <w:rsid w:val="0056279D"/>
    <w:rsid w:val="0056293C"/>
    <w:rsid w:val="005629DC"/>
    <w:rsid w:val="005633B9"/>
    <w:rsid w:val="00563C6A"/>
    <w:rsid w:val="00564892"/>
    <w:rsid w:val="00565954"/>
    <w:rsid w:val="00566E7E"/>
    <w:rsid w:val="00570576"/>
    <w:rsid w:val="00571014"/>
    <w:rsid w:val="005716AA"/>
    <w:rsid w:val="005737D5"/>
    <w:rsid w:val="005824C9"/>
    <w:rsid w:val="005827D8"/>
    <w:rsid w:val="00582940"/>
    <w:rsid w:val="0058573E"/>
    <w:rsid w:val="00585E56"/>
    <w:rsid w:val="00590944"/>
    <w:rsid w:val="00590B28"/>
    <w:rsid w:val="00590C52"/>
    <w:rsid w:val="0059572C"/>
    <w:rsid w:val="005A6BC8"/>
    <w:rsid w:val="005A6F8D"/>
    <w:rsid w:val="005A7C2C"/>
    <w:rsid w:val="005B05F2"/>
    <w:rsid w:val="005B1C0A"/>
    <w:rsid w:val="005B25C1"/>
    <w:rsid w:val="005B29DA"/>
    <w:rsid w:val="005B321E"/>
    <w:rsid w:val="005B5018"/>
    <w:rsid w:val="005B639C"/>
    <w:rsid w:val="005B6906"/>
    <w:rsid w:val="005C2C61"/>
    <w:rsid w:val="005C325D"/>
    <w:rsid w:val="005C781C"/>
    <w:rsid w:val="005D1DCC"/>
    <w:rsid w:val="005D27F8"/>
    <w:rsid w:val="005D2E1C"/>
    <w:rsid w:val="005D2E8C"/>
    <w:rsid w:val="005D498A"/>
    <w:rsid w:val="005D5557"/>
    <w:rsid w:val="005D718B"/>
    <w:rsid w:val="005E5443"/>
    <w:rsid w:val="005F174C"/>
    <w:rsid w:val="005F32A4"/>
    <w:rsid w:val="005F3CD0"/>
    <w:rsid w:val="005F3ECD"/>
    <w:rsid w:val="005F42E7"/>
    <w:rsid w:val="005F71FE"/>
    <w:rsid w:val="0060588F"/>
    <w:rsid w:val="006060AF"/>
    <w:rsid w:val="0061016F"/>
    <w:rsid w:val="00611A49"/>
    <w:rsid w:val="00612BEC"/>
    <w:rsid w:val="006140AA"/>
    <w:rsid w:val="0061589A"/>
    <w:rsid w:val="00616D7E"/>
    <w:rsid w:val="00621518"/>
    <w:rsid w:val="00622CAF"/>
    <w:rsid w:val="00625FF1"/>
    <w:rsid w:val="0062605F"/>
    <w:rsid w:val="006269AE"/>
    <w:rsid w:val="00626C0D"/>
    <w:rsid w:val="00626DC7"/>
    <w:rsid w:val="00627641"/>
    <w:rsid w:val="00627D1F"/>
    <w:rsid w:val="0063230F"/>
    <w:rsid w:val="00634298"/>
    <w:rsid w:val="0063678E"/>
    <w:rsid w:val="006408FA"/>
    <w:rsid w:val="00640C85"/>
    <w:rsid w:val="00642D45"/>
    <w:rsid w:val="00643B90"/>
    <w:rsid w:val="00645590"/>
    <w:rsid w:val="006465DD"/>
    <w:rsid w:val="00654218"/>
    <w:rsid w:val="00655094"/>
    <w:rsid w:val="0066060D"/>
    <w:rsid w:val="00661D0D"/>
    <w:rsid w:val="006624A2"/>
    <w:rsid w:val="006648FF"/>
    <w:rsid w:val="00664D83"/>
    <w:rsid w:val="0066689A"/>
    <w:rsid w:val="00666FF2"/>
    <w:rsid w:val="006746E0"/>
    <w:rsid w:val="00674DAD"/>
    <w:rsid w:val="00675A01"/>
    <w:rsid w:val="00675AB2"/>
    <w:rsid w:val="0068245E"/>
    <w:rsid w:val="00683527"/>
    <w:rsid w:val="0068434C"/>
    <w:rsid w:val="0068774A"/>
    <w:rsid w:val="00690974"/>
    <w:rsid w:val="006942CD"/>
    <w:rsid w:val="00694840"/>
    <w:rsid w:val="00694872"/>
    <w:rsid w:val="00695816"/>
    <w:rsid w:val="0069718A"/>
    <w:rsid w:val="006A24A2"/>
    <w:rsid w:val="006A2915"/>
    <w:rsid w:val="006A2C84"/>
    <w:rsid w:val="006A6829"/>
    <w:rsid w:val="006B0AAC"/>
    <w:rsid w:val="006B3C14"/>
    <w:rsid w:val="006B4607"/>
    <w:rsid w:val="006B7284"/>
    <w:rsid w:val="006C05FF"/>
    <w:rsid w:val="006C264A"/>
    <w:rsid w:val="006C2A8A"/>
    <w:rsid w:val="006C53B5"/>
    <w:rsid w:val="006C607B"/>
    <w:rsid w:val="006C7739"/>
    <w:rsid w:val="006C7B6F"/>
    <w:rsid w:val="006D0CFB"/>
    <w:rsid w:val="006D105C"/>
    <w:rsid w:val="006D1F3B"/>
    <w:rsid w:val="006D2D87"/>
    <w:rsid w:val="006D6168"/>
    <w:rsid w:val="006E3CAB"/>
    <w:rsid w:val="006E3CE5"/>
    <w:rsid w:val="006E78D9"/>
    <w:rsid w:val="006E7B8B"/>
    <w:rsid w:val="006E7ED6"/>
    <w:rsid w:val="006F0972"/>
    <w:rsid w:val="006F0D27"/>
    <w:rsid w:val="006F54F5"/>
    <w:rsid w:val="006F5ABC"/>
    <w:rsid w:val="006F5DAD"/>
    <w:rsid w:val="006F7F2B"/>
    <w:rsid w:val="007042FF"/>
    <w:rsid w:val="00704A37"/>
    <w:rsid w:val="00706981"/>
    <w:rsid w:val="00713F82"/>
    <w:rsid w:val="007141CA"/>
    <w:rsid w:val="00716827"/>
    <w:rsid w:val="00716DE7"/>
    <w:rsid w:val="00721274"/>
    <w:rsid w:val="007227E2"/>
    <w:rsid w:val="00725237"/>
    <w:rsid w:val="007311A3"/>
    <w:rsid w:val="00732C29"/>
    <w:rsid w:val="00733386"/>
    <w:rsid w:val="00736DCF"/>
    <w:rsid w:val="0073752D"/>
    <w:rsid w:val="00740FDD"/>
    <w:rsid w:val="007437B8"/>
    <w:rsid w:val="00745C2C"/>
    <w:rsid w:val="00755CCD"/>
    <w:rsid w:val="00756C85"/>
    <w:rsid w:val="00761756"/>
    <w:rsid w:val="00761F10"/>
    <w:rsid w:val="00762995"/>
    <w:rsid w:val="007642D9"/>
    <w:rsid w:val="00764C49"/>
    <w:rsid w:val="00765BBF"/>
    <w:rsid w:val="00770500"/>
    <w:rsid w:val="007709C9"/>
    <w:rsid w:val="00772FB3"/>
    <w:rsid w:val="00773869"/>
    <w:rsid w:val="00773D15"/>
    <w:rsid w:val="007752A2"/>
    <w:rsid w:val="00775B77"/>
    <w:rsid w:val="00776E76"/>
    <w:rsid w:val="00781EE0"/>
    <w:rsid w:val="00783110"/>
    <w:rsid w:val="00783164"/>
    <w:rsid w:val="00784C69"/>
    <w:rsid w:val="00784D39"/>
    <w:rsid w:val="00785B82"/>
    <w:rsid w:val="00786880"/>
    <w:rsid w:val="007901FF"/>
    <w:rsid w:val="007905A2"/>
    <w:rsid w:val="00790821"/>
    <w:rsid w:val="0079374B"/>
    <w:rsid w:val="007967B0"/>
    <w:rsid w:val="00796D92"/>
    <w:rsid w:val="00796F20"/>
    <w:rsid w:val="007B291A"/>
    <w:rsid w:val="007B3E58"/>
    <w:rsid w:val="007B4160"/>
    <w:rsid w:val="007B459C"/>
    <w:rsid w:val="007B5A19"/>
    <w:rsid w:val="007B5D94"/>
    <w:rsid w:val="007B5F03"/>
    <w:rsid w:val="007C0B3D"/>
    <w:rsid w:val="007C0CD0"/>
    <w:rsid w:val="007C1B90"/>
    <w:rsid w:val="007C2C31"/>
    <w:rsid w:val="007C5BC9"/>
    <w:rsid w:val="007D3B4E"/>
    <w:rsid w:val="007E0AC8"/>
    <w:rsid w:val="007E5822"/>
    <w:rsid w:val="007E7A0E"/>
    <w:rsid w:val="007F13B9"/>
    <w:rsid w:val="007F25AB"/>
    <w:rsid w:val="007F75CC"/>
    <w:rsid w:val="007F76A6"/>
    <w:rsid w:val="008103DB"/>
    <w:rsid w:val="0081101D"/>
    <w:rsid w:val="00812E84"/>
    <w:rsid w:val="008147FE"/>
    <w:rsid w:val="00816F05"/>
    <w:rsid w:val="00820832"/>
    <w:rsid w:val="00821878"/>
    <w:rsid w:val="00821ED7"/>
    <w:rsid w:val="008228C1"/>
    <w:rsid w:val="0082346D"/>
    <w:rsid w:val="00827439"/>
    <w:rsid w:val="00830E9D"/>
    <w:rsid w:val="0083719B"/>
    <w:rsid w:val="00840756"/>
    <w:rsid w:val="00841747"/>
    <w:rsid w:val="00842A11"/>
    <w:rsid w:val="008436F5"/>
    <w:rsid w:val="00843B98"/>
    <w:rsid w:val="00844859"/>
    <w:rsid w:val="00845460"/>
    <w:rsid w:val="0084594A"/>
    <w:rsid w:val="00847B08"/>
    <w:rsid w:val="00853CAA"/>
    <w:rsid w:val="00853F48"/>
    <w:rsid w:val="00854EF0"/>
    <w:rsid w:val="00854FF0"/>
    <w:rsid w:val="00857E9C"/>
    <w:rsid w:val="008605FA"/>
    <w:rsid w:val="00863C51"/>
    <w:rsid w:val="0086710C"/>
    <w:rsid w:val="00867F67"/>
    <w:rsid w:val="00867FEA"/>
    <w:rsid w:val="008702A2"/>
    <w:rsid w:val="00872B26"/>
    <w:rsid w:val="0087651C"/>
    <w:rsid w:val="0088042D"/>
    <w:rsid w:val="00883A4F"/>
    <w:rsid w:val="00884242"/>
    <w:rsid w:val="00885AA6"/>
    <w:rsid w:val="00890001"/>
    <w:rsid w:val="008901F2"/>
    <w:rsid w:val="00891237"/>
    <w:rsid w:val="00891CAE"/>
    <w:rsid w:val="00891D5D"/>
    <w:rsid w:val="0089338E"/>
    <w:rsid w:val="008A0A25"/>
    <w:rsid w:val="008A0AA0"/>
    <w:rsid w:val="008A0D41"/>
    <w:rsid w:val="008A27AF"/>
    <w:rsid w:val="008A2AE7"/>
    <w:rsid w:val="008A3BC6"/>
    <w:rsid w:val="008A5B2A"/>
    <w:rsid w:val="008A7BE4"/>
    <w:rsid w:val="008B1CF2"/>
    <w:rsid w:val="008B4E5F"/>
    <w:rsid w:val="008B699F"/>
    <w:rsid w:val="008C076C"/>
    <w:rsid w:val="008C120A"/>
    <w:rsid w:val="008C3558"/>
    <w:rsid w:val="008D088B"/>
    <w:rsid w:val="008D17EA"/>
    <w:rsid w:val="008D2B9A"/>
    <w:rsid w:val="008D48CA"/>
    <w:rsid w:val="008D4905"/>
    <w:rsid w:val="008D600B"/>
    <w:rsid w:val="008E6040"/>
    <w:rsid w:val="008F1B5D"/>
    <w:rsid w:val="008F4E9D"/>
    <w:rsid w:val="008F755D"/>
    <w:rsid w:val="008F7B51"/>
    <w:rsid w:val="008F7EE5"/>
    <w:rsid w:val="00901537"/>
    <w:rsid w:val="0090239B"/>
    <w:rsid w:val="00906E5A"/>
    <w:rsid w:val="00910241"/>
    <w:rsid w:val="0091298C"/>
    <w:rsid w:val="00913A35"/>
    <w:rsid w:val="00913FFC"/>
    <w:rsid w:val="0091571D"/>
    <w:rsid w:val="00915B71"/>
    <w:rsid w:val="0091756B"/>
    <w:rsid w:val="00917C91"/>
    <w:rsid w:val="00922373"/>
    <w:rsid w:val="00923167"/>
    <w:rsid w:val="0092412B"/>
    <w:rsid w:val="00926AF3"/>
    <w:rsid w:val="0093218F"/>
    <w:rsid w:val="009324D6"/>
    <w:rsid w:val="009324E9"/>
    <w:rsid w:val="00936053"/>
    <w:rsid w:val="00937FEE"/>
    <w:rsid w:val="00944BAB"/>
    <w:rsid w:val="00950BCE"/>
    <w:rsid w:val="009533E5"/>
    <w:rsid w:val="009537BD"/>
    <w:rsid w:val="00955616"/>
    <w:rsid w:val="00956265"/>
    <w:rsid w:val="00956E75"/>
    <w:rsid w:val="0096095C"/>
    <w:rsid w:val="00973F98"/>
    <w:rsid w:val="00975A78"/>
    <w:rsid w:val="00975E2C"/>
    <w:rsid w:val="00976AA0"/>
    <w:rsid w:val="009773DB"/>
    <w:rsid w:val="009801D8"/>
    <w:rsid w:val="009810EA"/>
    <w:rsid w:val="00982170"/>
    <w:rsid w:val="009835A5"/>
    <w:rsid w:val="00984319"/>
    <w:rsid w:val="00986A6E"/>
    <w:rsid w:val="00987228"/>
    <w:rsid w:val="00987B5A"/>
    <w:rsid w:val="00990AA7"/>
    <w:rsid w:val="00994B82"/>
    <w:rsid w:val="00995257"/>
    <w:rsid w:val="00996785"/>
    <w:rsid w:val="00996C7E"/>
    <w:rsid w:val="009A2209"/>
    <w:rsid w:val="009A395A"/>
    <w:rsid w:val="009A50E7"/>
    <w:rsid w:val="009A513B"/>
    <w:rsid w:val="009B1771"/>
    <w:rsid w:val="009B1AD4"/>
    <w:rsid w:val="009B1F24"/>
    <w:rsid w:val="009B432F"/>
    <w:rsid w:val="009C2F90"/>
    <w:rsid w:val="009C5010"/>
    <w:rsid w:val="009C7601"/>
    <w:rsid w:val="009D2034"/>
    <w:rsid w:val="009D6802"/>
    <w:rsid w:val="009E0C87"/>
    <w:rsid w:val="009E57AF"/>
    <w:rsid w:val="009E771C"/>
    <w:rsid w:val="009F28DE"/>
    <w:rsid w:val="009F2D5F"/>
    <w:rsid w:val="009F3834"/>
    <w:rsid w:val="009F59D6"/>
    <w:rsid w:val="009F5B99"/>
    <w:rsid w:val="009F71D0"/>
    <w:rsid w:val="009F777F"/>
    <w:rsid w:val="009F7EB1"/>
    <w:rsid w:val="00A000B0"/>
    <w:rsid w:val="00A01D1E"/>
    <w:rsid w:val="00A11936"/>
    <w:rsid w:val="00A150B2"/>
    <w:rsid w:val="00A1606D"/>
    <w:rsid w:val="00A16CB6"/>
    <w:rsid w:val="00A2148D"/>
    <w:rsid w:val="00A21A9F"/>
    <w:rsid w:val="00A22536"/>
    <w:rsid w:val="00A22831"/>
    <w:rsid w:val="00A24BB9"/>
    <w:rsid w:val="00A25657"/>
    <w:rsid w:val="00A26A80"/>
    <w:rsid w:val="00A300D0"/>
    <w:rsid w:val="00A3613E"/>
    <w:rsid w:val="00A369B0"/>
    <w:rsid w:val="00A44E5F"/>
    <w:rsid w:val="00A45E95"/>
    <w:rsid w:val="00A533BF"/>
    <w:rsid w:val="00A53FF7"/>
    <w:rsid w:val="00A54E4D"/>
    <w:rsid w:val="00A62FC9"/>
    <w:rsid w:val="00A63AB1"/>
    <w:rsid w:val="00A66D53"/>
    <w:rsid w:val="00A70CD9"/>
    <w:rsid w:val="00A70D82"/>
    <w:rsid w:val="00A77AB3"/>
    <w:rsid w:val="00A81194"/>
    <w:rsid w:val="00A84652"/>
    <w:rsid w:val="00A91B30"/>
    <w:rsid w:val="00A9224A"/>
    <w:rsid w:val="00A928D3"/>
    <w:rsid w:val="00A95611"/>
    <w:rsid w:val="00A96773"/>
    <w:rsid w:val="00A971B8"/>
    <w:rsid w:val="00AA03F8"/>
    <w:rsid w:val="00AA0BB7"/>
    <w:rsid w:val="00AA349C"/>
    <w:rsid w:val="00AA35FC"/>
    <w:rsid w:val="00AA7307"/>
    <w:rsid w:val="00AA7FB6"/>
    <w:rsid w:val="00AB01B8"/>
    <w:rsid w:val="00AB61A5"/>
    <w:rsid w:val="00AB773F"/>
    <w:rsid w:val="00AC0808"/>
    <w:rsid w:val="00AC0B07"/>
    <w:rsid w:val="00AC463B"/>
    <w:rsid w:val="00AC5548"/>
    <w:rsid w:val="00AC6158"/>
    <w:rsid w:val="00AD303E"/>
    <w:rsid w:val="00AD5871"/>
    <w:rsid w:val="00AD5D0C"/>
    <w:rsid w:val="00AD63BB"/>
    <w:rsid w:val="00AE18B4"/>
    <w:rsid w:val="00AE1B9E"/>
    <w:rsid w:val="00AE3639"/>
    <w:rsid w:val="00AE3A23"/>
    <w:rsid w:val="00AE5A58"/>
    <w:rsid w:val="00AE7210"/>
    <w:rsid w:val="00AF12F9"/>
    <w:rsid w:val="00AF15B5"/>
    <w:rsid w:val="00AF1FC7"/>
    <w:rsid w:val="00AF3B4E"/>
    <w:rsid w:val="00B001A4"/>
    <w:rsid w:val="00B00CEA"/>
    <w:rsid w:val="00B016E6"/>
    <w:rsid w:val="00B02F1E"/>
    <w:rsid w:val="00B04775"/>
    <w:rsid w:val="00B103AA"/>
    <w:rsid w:val="00B11665"/>
    <w:rsid w:val="00B129DD"/>
    <w:rsid w:val="00B16A5F"/>
    <w:rsid w:val="00B17366"/>
    <w:rsid w:val="00B17EB7"/>
    <w:rsid w:val="00B21048"/>
    <w:rsid w:val="00B239DC"/>
    <w:rsid w:val="00B24525"/>
    <w:rsid w:val="00B25795"/>
    <w:rsid w:val="00B30B62"/>
    <w:rsid w:val="00B30FE4"/>
    <w:rsid w:val="00B310A9"/>
    <w:rsid w:val="00B31B03"/>
    <w:rsid w:val="00B32A03"/>
    <w:rsid w:val="00B33439"/>
    <w:rsid w:val="00B34B1F"/>
    <w:rsid w:val="00B36030"/>
    <w:rsid w:val="00B36D09"/>
    <w:rsid w:val="00B40EAA"/>
    <w:rsid w:val="00B41804"/>
    <w:rsid w:val="00B423EB"/>
    <w:rsid w:val="00B435BC"/>
    <w:rsid w:val="00B4432E"/>
    <w:rsid w:val="00B474F4"/>
    <w:rsid w:val="00B518E8"/>
    <w:rsid w:val="00B527E2"/>
    <w:rsid w:val="00B5630A"/>
    <w:rsid w:val="00B56BF0"/>
    <w:rsid w:val="00B6314D"/>
    <w:rsid w:val="00B65A2C"/>
    <w:rsid w:val="00B668D9"/>
    <w:rsid w:val="00B6725E"/>
    <w:rsid w:val="00B73CFF"/>
    <w:rsid w:val="00B742DB"/>
    <w:rsid w:val="00B75F05"/>
    <w:rsid w:val="00B7696E"/>
    <w:rsid w:val="00B76CE9"/>
    <w:rsid w:val="00B77E6B"/>
    <w:rsid w:val="00B80361"/>
    <w:rsid w:val="00B80A9A"/>
    <w:rsid w:val="00B90106"/>
    <w:rsid w:val="00B92255"/>
    <w:rsid w:val="00B925F9"/>
    <w:rsid w:val="00B94583"/>
    <w:rsid w:val="00B95B53"/>
    <w:rsid w:val="00B97C3D"/>
    <w:rsid w:val="00BA0C61"/>
    <w:rsid w:val="00BA1DAE"/>
    <w:rsid w:val="00BA2F14"/>
    <w:rsid w:val="00BA322F"/>
    <w:rsid w:val="00BA3DBC"/>
    <w:rsid w:val="00BA50FF"/>
    <w:rsid w:val="00BA7A9E"/>
    <w:rsid w:val="00BB025A"/>
    <w:rsid w:val="00BB4E61"/>
    <w:rsid w:val="00BB6083"/>
    <w:rsid w:val="00BB63FE"/>
    <w:rsid w:val="00BB7EED"/>
    <w:rsid w:val="00BC1B59"/>
    <w:rsid w:val="00BC2ABF"/>
    <w:rsid w:val="00BC4497"/>
    <w:rsid w:val="00BC47E9"/>
    <w:rsid w:val="00BC68FE"/>
    <w:rsid w:val="00BC7E3A"/>
    <w:rsid w:val="00BD03A9"/>
    <w:rsid w:val="00BD040E"/>
    <w:rsid w:val="00BD3BF3"/>
    <w:rsid w:val="00BD4AD9"/>
    <w:rsid w:val="00BD57B6"/>
    <w:rsid w:val="00BE0902"/>
    <w:rsid w:val="00BE0FF3"/>
    <w:rsid w:val="00BE385B"/>
    <w:rsid w:val="00BE51E5"/>
    <w:rsid w:val="00BE5C46"/>
    <w:rsid w:val="00BE7B4A"/>
    <w:rsid w:val="00BF18BA"/>
    <w:rsid w:val="00BF3BCD"/>
    <w:rsid w:val="00BF665C"/>
    <w:rsid w:val="00BF7A66"/>
    <w:rsid w:val="00C005AB"/>
    <w:rsid w:val="00C0120C"/>
    <w:rsid w:val="00C02D15"/>
    <w:rsid w:val="00C06723"/>
    <w:rsid w:val="00C07E16"/>
    <w:rsid w:val="00C113DE"/>
    <w:rsid w:val="00C13713"/>
    <w:rsid w:val="00C16408"/>
    <w:rsid w:val="00C16AC0"/>
    <w:rsid w:val="00C16CCC"/>
    <w:rsid w:val="00C179B8"/>
    <w:rsid w:val="00C214C1"/>
    <w:rsid w:val="00C24498"/>
    <w:rsid w:val="00C24657"/>
    <w:rsid w:val="00C25A58"/>
    <w:rsid w:val="00C265B4"/>
    <w:rsid w:val="00C276D6"/>
    <w:rsid w:val="00C30D67"/>
    <w:rsid w:val="00C33FE6"/>
    <w:rsid w:val="00C363D9"/>
    <w:rsid w:val="00C42AA1"/>
    <w:rsid w:val="00C43BFD"/>
    <w:rsid w:val="00C46803"/>
    <w:rsid w:val="00C50F22"/>
    <w:rsid w:val="00C53661"/>
    <w:rsid w:val="00C53846"/>
    <w:rsid w:val="00C55DEC"/>
    <w:rsid w:val="00C57BC7"/>
    <w:rsid w:val="00C57E4F"/>
    <w:rsid w:val="00C63556"/>
    <w:rsid w:val="00C663A3"/>
    <w:rsid w:val="00C6670C"/>
    <w:rsid w:val="00C709B9"/>
    <w:rsid w:val="00C7128F"/>
    <w:rsid w:val="00C742DD"/>
    <w:rsid w:val="00C75B89"/>
    <w:rsid w:val="00C7651E"/>
    <w:rsid w:val="00C76682"/>
    <w:rsid w:val="00C80676"/>
    <w:rsid w:val="00C82281"/>
    <w:rsid w:val="00C84119"/>
    <w:rsid w:val="00C87D37"/>
    <w:rsid w:val="00C91821"/>
    <w:rsid w:val="00C93CB1"/>
    <w:rsid w:val="00CA3952"/>
    <w:rsid w:val="00CA65EC"/>
    <w:rsid w:val="00CA7256"/>
    <w:rsid w:val="00CB15CE"/>
    <w:rsid w:val="00CB17EF"/>
    <w:rsid w:val="00CB1EC3"/>
    <w:rsid w:val="00CB29EE"/>
    <w:rsid w:val="00CB3EB1"/>
    <w:rsid w:val="00CB69B9"/>
    <w:rsid w:val="00CC050F"/>
    <w:rsid w:val="00CC0535"/>
    <w:rsid w:val="00CC07CC"/>
    <w:rsid w:val="00CC30B2"/>
    <w:rsid w:val="00CC4B00"/>
    <w:rsid w:val="00CC4F8C"/>
    <w:rsid w:val="00CC5511"/>
    <w:rsid w:val="00CC5D05"/>
    <w:rsid w:val="00CC6AEA"/>
    <w:rsid w:val="00CD490F"/>
    <w:rsid w:val="00CD5002"/>
    <w:rsid w:val="00CD5189"/>
    <w:rsid w:val="00CD55A7"/>
    <w:rsid w:val="00CD5E2E"/>
    <w:rsid w:val="00CD69FB"/>
    <w:rsid w:val="00CE0038"/>
    <w:rsid w:val="00CE2163"/>
    <w:rsid w:val="00CE248E"/>
    <w:rsid w:val="00CE6339"/>
    <w:rsid w:val="00CF06DD"/>
    <w:rsid w:val="00CF6BD0"/>
    <w:rsid w:val="00D048D4"/>
    <w:rsid w:val="00D103A9"/>
    <w:rsid w:val="00D125AA"/>
    <w:rsid w:val="00D1311A"/>
    <w:rsid w:val="00D13CD8"/>
    <w:rsid w:val="00D2238A"/>
    <w:rsid w:val="00D2268A"/>
    <w:rsid w:val="00D2289C"/>
    <w:rsid w:val="00D2363E"/>
    <w:rsid w:val="00D24B38"/>
    <w:rsid w:val="00D27B8A"/>
    <w:rsid w:val="00D30951"/>
    <w:rsid w:val="00D3430B"/>
    <w:rsid w:val="00D37B8C"/>
    <w:rsid w:val="00D45CB1"/>
    <w:rsid w:val="00D45E08"/>
    <w:rsid w:val="00D461FD"/>
    <w:rsid w:val="00D51DC5"/>
    <w:rsid w:val="00D61938"/>
    <w:rsid w:val="00D63772"/>
    <w:rsid w:val="00D653A9"/>
    <w:rsid w:val="00D658B2"/>
    <w:rsid w:val="00D70288"/>
    <w:rsid w:val="00D70B47"/>
    <w:rsid w:val="00D70F7F"/>
    <w:rsid w:val="00D7409B"/>
    <w:rsid w:val="00D75D42"/>
    <w:rsid w:val="00D7655B"/>
    <w:rsid w:val="00D7681E"/>
    <w:rsid w:val="00D82AD1"/>
    <w:rsid w:val="00D8320D"/>
    <w:rsid w:val="00D84CA9"/>
    <w:rsid w:val="00D84F6C"/>
    <w:rsid w:val="00D87497"/>
    <w:rsid w:val="00D87C84"/>
    <w:rsid w:val="00D94ACF"/>
    <w:rsid w:val="00D95BAF"/>
    <w:rsid w:val="00D96D46"/>
    <w:rsid w:val="00DA0831"/>
    <w:rsid w:val="00DA78EE"/>
    <w:rsid w:val="00DB22FF"/>
    <w:rsid w:val="00DB4387"/>
    <w:rsid w:val="00DB540B"/>
    <w:rsid w:val="00DC2FA2"/>
    <w:rsid w:val="00DD1363"/>
    <w:rsid w:val="00DD2EA8"/>
    <w:rsid w:val="00DD2FEF"/>
    <w:rsid w:val="00DD30D4"/>
    <w:rsid w:val="00DD57FA"/>
    <w:rsid w:val="00DD66E8"/>
    <w:rsid w:val="00DE08B0"/>
    <w:rsid w:val="00DE58F9"/>
    <w:rsid w:val="00DE5981"/>
    <w:rsid w:val="00DE5FFD"/>
    <w:rsid w:val="00DE6AA8"/>
    <w:rsid w:val="00DE6AF6"/>
    <w:rsid w:val="00DF2A48"/>
    <w:rsid w:val="00DF2B63"/>
    <w:rsid w:val="00DF3D36"/>
    <w:rsid w:val="00DF588F"/>
    <w:rsid w:val="00DF5C6C"/>
    <w:rsid w:val="00DF6806"/>
    <w:rsid w:val="00DF71AB"/>
    <w:rsid w:val="00E005D7"/>
    <w:rsid w:val="00E006A1"/>
    <w:rsid w:val="00E02835"/>
    <w:rsid w:val="00E1179F"/>
    <w:rsid w:val="00E11AC5"/>
    <w:rsid w:val="00E13ECF"/>
    <w:rsid w:val="00E15184"/>
    <w:rsid w:val="00E15429"/>
    <w:rsid w:val="00E15760"/>
    <w:rsid w:val="00E15C6B"/>
    <w:rsid w:val="00E2038D"/>
    <w:rsid w:val="00E2124F"/>
    <w:rsid w:val="00E239E8"/>
    <w:rsid w:val="00E23A9A"/>
    <w:rsid w:val="00E258A5"/>
    <w:rsid w:val="00E265B9"/>
    <w:rsid w:val="00E32371"/>
    <w:rsid w:val="00E34D1C"/>
    <w:rsid w:val="00E35210"/>
    <w:rsid w:val="00E357FB"/>
    <w:rsid w:val="00E35968"/>
    <w:rsid w:val="00E36CD1"/>
    <w:rsid w:val="00E37592"/>
    <w:rsid w:val="00E40029"/>
    <w:rsid w:val="00E42D39"/>
    <w:rsid w:val="00E439A0"/>
    <w:rsid w:val="00E4532E"/>
    <w:rsid w:val="00E4792C"/>
    <w:rsid w:val="00E50D25"/>
    <w:rsid w:val="00E53AA3"/>
    <w:rsid w:val="00E55777"/>
    <w:rsid w:val="00E60D79"/>
    <w:rsid w:val="00E61236"/>
    <w:rsid w:val="00E6224C"/>
    <w:rsid w:val="00E63F2C"/>
    <w:rsid w:val="00E65DA0"/>
    <w:rsid w:val="00E7316F"/>
    <w:rsid w:val="00E73740"/>
    <w:rsid w:val="00E741AC"/>
    <w:rsid w:val="00E769DE"/>
    <w:rsid w:val="00E777FF"/>
    <w:rsid w:val="00E855A6"/>
    <w:rsid w:val="00E9519B"/>
    <w:rsid w:val="00E96DE0"/>
    <w:rsid w:val="00E9710D"/>
    <w:rsid w:val="00E975C6"/>
    <w:rsid w:val="00EA3ADA"/>
    <w:rsid w:val="00EA414D"/>
    <w:rsid w:val="00EA4650"/>
    <w:rsid w:val="00EA7792"/>
    <w:rsid w:val="00EA78F6"/>
    <w:rsid w:val="00EA7CDE"/>
    <w:rsid w:val="00EB147E"/>
    <w:rsid w:val="00EB3EFC"/>
    <w:rsid w:val="00EB4A03"/>
    <w:rsid w:val="00EB741D"/>
    <w:rsid w:val="00EC1EB9"/>
    <w:rsid w:val="00EC3CE3"/>
    <w:rsid w:val="00EC3DCA"/>
    <w:rsid w:val="00EC6669"/>
    <w:rsid w:val="00ED2581"/>
    <w:rsid w:val="00ED2974"/>
    <w:rsid w:val="00ED4FF7"/>
    <w:rsid w:val="00ED61ED"/>
    <w:rsid w:val="00ED6838"/>
    <w:rsid w:val="00ED7AB6"/>
    <w:rsid w:val="00EE21D3"/>
    <w:rsid w:val="00EE221F"/>
    <w:rsid w:val="00EE2425"/>
    <w:rsid w:val="00EE5DB5"/>
    <w:rsid w:val="00EF2A43"/>
    <w:rsid w:val="00EF4779"/>
    <w:rsid w:val="00EF4E67"/>
    <w:rsid w:val="00EF512C"/>
    <w:rsid w:val="00EF680B"/>
    <w:rsid w:val="00EF737A"/>
    <w:rsid w:val="00F00FF4"/>
    <w:rsid w:val="00F0175C"/>
    <w:rsid w:val="00F04D2B"/>
    <w:rsid w:val="00F05FF1"/>
    <w:rsid w:val="00F06297"/>
    <w:rsid w:val="00F0795F"/>
    <w:rsid w:val="00F12897"/>
    <w:rsid w:val="00F14F47"/>
    <w:rsid w:val="00F15216"/>
    <w:rsid w:val="00F230E7"/>
    <w:rsid w:val="00F25E70"/>
    <w:rsid w:val="00F27541"/>
    <w:rsid w:val="00F27CEB"/>
    <w:rsid w:val="00F30F0F"/>
    <w:rsid w:val="00F42084"/>
    <w:rsid w:val="00F42241"/>
    <w:rsid w:val="00F43523"/>
    <w:rsid w:val="00F439DC"/>
    <w:rsid w:val="00F4441D"/>
    <w:rsid w:val="00F45BDE"/>
    <w:rsid w:val="00F461A0"/>
    <w:rsid w:val="00F4743F"/>
    <w:rsid w:val="00F50203"/>
    <w:rsid w:val="00F52261"/>
    <w:rsid w:val="00F522D7"/>
    <w:rsid w:val="00F54894"/>
    <w:rsid w:val="00F55FE7"/>
    <w:rsid w:val="00F64E1A"/>
    <w:rsid w:val="00F65D28"/>
    <w:rsid w:val="00F6686E"/>
    <w:rsid w:val="00F6726F"/>
    <w:rsid w:val="00F717E3"/>
    <w:rsid w:val="00F72705"/>
    <w:rsid w:val="00F76C8A"/>
    <w:rsid w:val="00F771EE"/>
    <w:rsid w:val="00F82DB0"/>
    <w:rsid w:val="00F84761"/>
    <w:rsid w:val="00F84E90"/>
    <w:rsid w:val="00F91A13"/>
    <w:rsid w:val="00F91E0C"/>
    <w:rsid w:val="00F94D35"/>
    <w:rsid w:val="00F9665F"/>
    <w:rsid w:val="00F97138"/>
    <w:rsid w:val="00F97585"/>
    <w:rsid w:val="00FA3BFA"/>
    <w:rsid w:val="00FA6F3E"/>
    <w:rsid w:val="00FA7028"/>
    <w:rsid w:val="00FC2F76"/>
    <w:rsid w:val="00FC45A1"/>
    <w:rsid w:val="00FC4737"/>
    <w:rsid w:val="00FC7021"/>
    <w:rsid w:val="00FD1569"/>
    <w:rsid w:val="00FD1C99"/>
    <w:rsid w:val="00FD5BE9"/>
    <w:rsid w:val="00FE51F4"/>
    <w:rsid w:val="00FE5426"/>
    <w:rsid w:val="00FE6190"/>
    <w:rsid w:val="00FE6A02"/>
    <w:rsid w:val="00FE7256"/>
    <w:rsid w:val="00FE7348"/>
    <w:rsid w:val="00FF012D"/>
    <w:rsid w:val="00FF0239"/>
    <w:rsid w:val="00FF0F1A"/>
    <w:rsid w:val="00FF10E5"/>
    <w:rsid w:val="00FF2A99"/>
    <w:rsid w:val="00FF35CD"/>
    <w:rsid w:val="00FF4E6D"/>
    <w:rsid w:val="00FF5868"/>
    <w:rsid w:val="00FF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51"/>
  </w:style>
  <w:style w:type="paragraph" w:styleId="Balk1">
    <w:name w:val="heading 1"/>
    <w:basedOn w:val="Normal"/>
    <w:next w:val="Normal"/>
    <w:link w:val="Balk1Char"/>
    <w:qFormat/>
    <w:rsid w:val="002A754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6689A"/>
    <w:pPr>
      <w:keepNext/>
      <w:keepLines/>
      <w:tabs>
        <w:tab w:val="num" w:pos="720"/>
      </w:tabs>
      <w:spacing w:before="240" w:line="288" w:lineRule="auto"/>
      <w:ind w:left="720" w:hanging="720"/>
      <w:outlineLvl w:val="1"/>
    </w:pPr>
    <w:rPr>
      <w:b/>
      <w:bCs/>
      <w:color w:val="4F81BD"/>
      <w:sz w:val="24"/>
      <w:szCs w:val="26"/>
      <w:lang w:eastAsia="en-US"/>
    </w:rPr>
  </w:style>
  <w:style w:type="paragraph" w:styleId="Balk3">
    <w:name w:val="heading 3"/>
    <w:basedOn w:val="Normal"/>
    <w:next w:val="Normal"/>
    <w:qFormat/>
    <w:rsid w:val="0066689A"/>
    <w:pPr>
      <w:keepNext/>
      <w:keepLines/>
      <w:spacing w:before="200" w:line="288" w:lineRule="auto"/>
      <w:ind w:left="1920" w:hanging="1920"/>
      <w:outlineLvl w:val="2"/>
    </w:pPr>
    <w:rPr>
      <w:rFonts w:ascii="Calibri" w:hAnsi="Calibri"/>
      <w:b/>
      <w:bCs/>
      <w:color w:val="4F81BD"/>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733E"/>
    <w:pPr>
      <w:tabs>
        <w:tab w:val="center" w:pos="4536"/>
        <w:tab w:val="right" w:pos="9072"/>
      </w:tabs>
    </w:pPr>
  </w:style>
  <w:style w:type="paragraph" w:styleId="Altbilgi">
    <w:name w:val="footer"/>
    <w:basedOn w:val="Normal"/>
    <w:rsid w:val="0034733E"/>
    <w:pPr>
      <w:tabs>
        <w:tab w:val="center" w:pos="4536"/>
        <w:tab w:val="right" w:pos="9072"/>
      </w:tabs>
    </w:pPr>
  </w:style>
  <w:style w:type="paragraph" w:customStyle="1" w:styleId="CharCharCharCharCharCharCharCharChar">
    <w:name w:val="Char Char Char Char Char Char Char Char Char"/>
    <w:basedOn w:val="Normal"/>
    <w:rsid w:val="0034733E"/>
    <w:pPr>
      <w:spacing w:after="160" w:line="240" w:lineRule="exact"/>
    </w:pPr>
    <w:rPr>
      <w:rFonts w:ascii="Tahoma" w:hAnsi="Tahoma"/>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lang w:val="en-US" w:eastAsia="zh-CN"/>
    </w:rPr>
  </w:style>
  <w:style w:type="character" w:styleId="SayfaNumaras">
    <w:name w:val="page number"/>
    <w:basedOn w:val="VarsaylanParagrafYazTipi"/>
    <w:rsid w:val="00513713"/>
  </w:style>
  <w:style w:type="paragraph" w:customStyle="1" w:styleId="Char2">
    <w:name w:val="Char2"/>
    <w:basedOn w:val="Normal"/>
    <w:rsid w:val="00274C57"/>
    <w:pPr>
      <w:widowControl w:val="0"/>
      <w:adjustRightInd w:val="0"/>
      <w:spacing w:after="160" w:line="240" w:lineRule="exact"/>
      <w:jc w:val="both"/>
    </w:pPr>
    <w:rPr>
      <w:rFonts w:ascii="Tahoma" w:eastAsia="SimSun" w:hAnsi="Tahoma"/>
      <w:lang w:val="en-US" w:eastAsia="zh-CN"/>
    </w:rPr>
  </w:style>
  <w:style w:type="character" w:customStyle="1" w:styleId="Balk1Char">
    <w:name w:val="Başlık 1 Char"/>
    <w:link w:val="Balk1"/>
    <w:rsid w:val="0066689A"/>
    <w:rPr>
      <w:rFonts w:ascii="Arial" w:hAnsi="Arial" w:cs="Arial"/>
      <w:b/>
      <w:bCs/>
      <w:kern w:val="32"/>
      <w:sz w:val="32"/>
      <w:szCs w:val="32"/>
      <w:lang w:val="tr-TR" w:eastAsia="tr-TR" w:bidi="ar-SA"/>
    </w:rPr>
  </w:style>
  <w:style w:type="character" w:customStyle="1" w:styleId="Balk2Char">
    <w:name w:val="Başlık 2 Char"/>
    <w:link w:val="Balk2"/>
    <w:rsid w:val="0066689A"/>
    <w:rPr>
      <w:b/>
      <w:bCs/>
      <w:color w:val="4F81BD"/>
      <w:sz w:val="24"/>
      <w:szCs w:val="26"/>
      <w:lang w:val="tr-TR" w:eastAsia="en-US" w:bidi="ar-SA"/>
    </w:rPr>
  </w:style>
  <w:style w:type="paragraph" w:customStyle="1" w:styleId="Char2CharCharChar">
    <w:name w:val="Char2 Char Char Char"/>
    <w:basedOn w:val="Normal"/>
    <w:rsid w:val="0066689A"/>
    <w:pPr>
      <w:spacing w:after="160" w:line="240" w:lineRule="exact"/>
    </w:pPr>
    <w:rPr>
      <w:rFonts w:ascii="Tahoma" w:hAnsi="Tahoma"/>
      <w:lang w:val="en-US" w:eastAsia="en-US"/>
    </w:rPr>
  </w:style>
  <w:style w:type="paragraph" w:customStyle="1" w:styleId="CharCharChar1CharCharChar1CharCharCharCharChar">
    <w:name w:val="Char Char Char1 Char Char Char1 Char Char Char Char Char"/>
    <w:basedOn w:val="Normal"/>
    <w:rsid w:val="00E741AC"/>
    <w:pPr>
      <w:widowControl w:val="0"/>
      <w:adjustRightInd w:val="0"/>
      <w:spacing w:after="160" w:line="240" w:lineRule="exact"/>
      <w:jc w:val="both"/>
    </w:pPr>
    <w:rPr>
      <w:rFonts w:ascii="Tahoma" w:eastAsia="SimSun" w:hAnsi="Tahoma"/>
      <w:lang w:val="en-US" w:eastAsia="zh-CN"/>
    </w:rPr>
  </w:style>
  <w:style w:type="table" w:styleId="TabloWeb2">
    <w:name w:val="Table Web 2"/>
    <w:basedOn w:val="NormalTablo"/>
    <w:rsid w:val="009F3834"/>
    <w:pPr>
      <w:spacing w:after="200" w:line="288" w:lineRule="auto"/>
    </w:pPr>
    <w:rPr>
      <w:rFonts w:ascii="Cambria" w:eastAsia="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9F3834"/>
    <w:pPr>
      <w:spacing w:after="240"/>
      <w:ind w:left="482"/>
      <w:jc w:val="both"/>
    </w:pPr>
    <w:rPr>
      <w:snapToGrid w:val="0"/>
      <w:sz w:val="24"/>
      <w:lang w:val="en-GB" w:eastAsia="en-US"/>
    </w:rPr>
  </w:style>
  <w:style w:type="paragraph" w:styleId="DipnotMetni">
    <w:name w:val="footnote text"/>
    <w:basedOn w:val="Normal"/>
    <w:semiHidden/>
    <w:rsid w:val="009F3834"/>
    <w:pPr>
      <w:spacing w:after="240"/>
      <w:ind w:left="357" w:hanging="357"/>
      <w:jc w:val="both"/>
    </w:pPr>
    <w:rPr>
      <w:snapToGrid w:val="0"/>
      <w:lang w:eastAsia="en-US"/>
    </w:rPr>
  </w:style>
  <w:style w:type="paragraph" w:styleId="NormalWeb">
    <w:name w:val="Normal (Web)"/>
    <w:basedOn w:val="Normal"/>
    <w:rsid w:val="009F3834"/>
    <w:pPr>
      <w:spacing w:before="100" w:beforeAutospacing="1" w:after="100" w:afterAutospacing="1"/>
    </w:pPr>
    <w:rPr>
      <w:sz w:val="24"/>
      <w:szCs w:val="24"/>
    </w:rPr>
  </w:style>
  <w:style w:type="character" w:styleId="Gl">
    <w:name w:val="Strong"/>
    <w:qFormat/>
    <w:rsid w:val="009F3834"/>
    <w:rPr>
      <w:b/>
      <w:bCs/>
    </w:rPr>
  </w:style>
  <w:style w:type="character" w:styleId="DipnotBavurusu">
    <w:name w:val="footnote reference"/>
    <w:rsid w:val="004E1C0D"/>
    <w:rPr>
      <w:vertAlign w:val="superscript"/>
    </w:rPr>
  </w:style>
  <w:style w:type="paragraph" w:customStyle="1" w:styleId="CharCharChar1CharCharChar1CharCharCharCharCharCharCharChar1CharCharCharCharCharChar">
    <w:name w:val="Char Char Char1 Char Char Char1 Char Char Char Char Char Char Char Char1 Char Char Char Char Char Char"/>
    <w:basedOn w:val="Normal"/>
    <w:rsid w:val="00F0175C"/>
    <w:pPr>
      <w:widowControl w:val="0"/>
      <w:adjustRightInd w:val="0"/>
      <w:spacing w:after="160" w:line="240" w:lineRule="exact"/>
      <w:jc w:val="both"/>
    </w:pPr>
    <w:rPr>
      <w:rFonts w:ascii="Tahoma" w:eastAsia="SimSun" w:hAnsi="Tahoma"/>
      <w:lang w:val="en-US" w:eastAsia="zh-CN"/>
    </w:rPr>
  </w:style>
  <w:style w:type="paragraph" w:customStyle="1" w:styleId="Default">
    <w:name w:val="Default"/>
    <w:rsid w:val="00AA03F8"/>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C02D15"/>
    <w:pPr>
      <w:ind w:left="720"/>
      <w:contextualSpacing/>
    </w:pPr>
  </w:style>
  <w:style w:type="table" w:styleId="RenkliKlavuz-Vurgu1">
    <w:name w:val="Colorful Grid Accent 1"/>
    <w:basedOn w:val="NormalTablo"/>
    <w:uiPriority w:val="73"/>
    <w:rsid w:val="00073F4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Liste-Vurgu5">
    <w:name w:val="Light List Accent 5"/>
    <w:basedOn w:val="NormalTablo"/>
    <w:uiPriority w:val="61"/>
    <w:rsid w:val="00073F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List2-Vurgu1">
    <w:name w:val="Medium List 2 Accent 1"/>
    <w:basedOn w:val="NormalTablo"/>
    <w:uiPriority w:val="66"/>
    <w:rsid w:val="00B76CE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Liste-Vurgu2">
    <w:name w:val="Light List Accent 2"/>
    <w:basedOn w:val="NormalTablo"/>
    <w:uiPriority w:val="61"/>
    <w:rsid w:val="002C0A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C0AF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6">
    <w:name w:val="Light List Accent 6"/>
    <w:basedOn w:val="NormalTablo"/>
    <w:uiPriority w:val="61"/>
    <w:rsid w:val="002C0A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2523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Glgeleme-Vurgu5">
    <w:name w:val="Light Shading Accent 5"/>
    <w:basedOn w:val="NormalTablo"/>
    <w:uiPriority w:val="60"/>
    <w:rsid w:val="008E60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51"/>
  </w:style>
  <w:style w:type="paragraph" w:styleId="Balk1">
    <w:name w:val="heading 1"/>
    <w:basedOn w:val="Normal"/>
    <w:next w:val="Normal"/>
    <w:link w:val="Balk1Char"/>
    <w:qFormat/>
    <w:rsid w:val="002A754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6689A"/>
    <w:pPr>
      <w:keepNext/>
      <w:keepLines/>
      <w:tabs>
        <w:tab w:val="num" w:pos="720"/>
      </w:tabs>
      <w:spacing w:before="240" w:line="288" w:lineRule="auto"/>
      <w:ind w:left="720" w:hanging="720"/>
      <w:outlineLvl w:val="1"/>
    </w:pPr>
    <w:rPr>
      <w:b/>
      <w:bCs/>
      <w:color w:val="4F81BD"/>
      <w:sz w:val="24"/>
      <w:szCs w:val="26"/>
      <w:lang w:eastAsia="en-US"/>
    </w:rPr>
  </w:style>
  <w:style w:type="paragraph" w:styleId="Balk3">
    <w:name w:val="heading 3"/>
    <w:basedOn w:val="Normal"/>
    <w:next w:val="Normal"/>
    <w:qFormat/>
    <w:rsid w:val="0066689A"/>
    <w:pPr>
      <w:keepNext/>
      <w:keepLines/>
      <w:spacing w:before="200" w:line="288" w:lineRule="auto"/>
      <w:ind w:left="1920" w:hanging="1920"/>
      <w:outlineLvl w:val="2"/>
    </w:pPr>
    <w:rPr>
      <w:rFonts w:ascii="Calibri" w:hAnsi="Calibri"/>
      <w:b/>
      <w:bCs/>
      <w:color w:val="4F81BD"/>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733E"/>
    <w:pPr>
      <w:tabs>
        <w:tab w:val="center" w:pos="4536"/>
        <w:tab w:val="right" w:pos="9072"/>
      </w:tabs>
    </w:pPr>
  </w:style>
  <w:style w:type="paragraph" w:styleId="Altbilgi">
    <w:name w:val="footer"/>
    <w:basedOn w:val="Normal"/>
    <w:rsid w:val="0034733E"/>
    <w:pPr>
      <w:tabs>
        <w:tab w:val="center" w:pos="4536"/>
        <w:tab w:val="right" w:pos="9072"/>
      </w:tabs>
    </w:pPr>
  </w:style>
  <w:style w:type="paragraph" w:customStyle="1" w:styleId="CharCharCharCharCharCharCharCharChar">
    <w:name w:val="Char Char Char Char Char Char Char Char Char"/>
    <w:basedOn w:val="Normal"/>
    <w:rsid w:val="0034733E"/>
    <w:pPr>
      <w:spacing w:after="160" w:line="240" w:lineRule="exact"/>
    </w:pPr>
    <w:rPr>
      <w:rFonts w:ascii="Tahoma" w:hAnsi="Tahoma"/>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lang w:val="en-US" w:eastAsia="zh-CN"/>
    </w:rPr>
  </w:style>
  <w:style w:type="character" w:styleId="SayfaNumaras">
    <w:name w:val="page number"/>
    <w:basedOn w:val="VarsaylanParagrafYazTipi"/>
    <w:rsid w:val="00513713"/>
  </w:style>
  <w:style w:type="paragraph" w:customStyle="1" w:styleId="Char2">
    <w:name w:val="Char2"/>
    <w:basedOn w:val="Normal"/>
    <w:rsid w:val="00274C57"/>
    <w:pPr>
      <w:widowControl w:val="0"/>
      <w:adjustRightInd w:val="0"/>
      <w:spacing w:after="160" w:line="240" w:lineRule="exact"/>
      <w:jc w:val="both"/>
    </w:pPr>
    <w:rPr>
      <w:rFonts w:ascii="Tahoma" w:eastAsia="SimSun" w:hAnsi="Tahoma"/>
      <w:lang w:val="en-US" w:eastAsia="zh-CN"/>
    </w:rPr>
  </w:style>
  <w:style w:type="character" w:customStyle="1" w:styleId="Balk1Char">
    <w:name w:val="Başlık 1 Char"/>
    <w:link w:val="Balk1"/>
    <w:rsid w:val="0066689A"/>
    <w:rPr>
      <w:rFonts w:ascii="Arial" w:hAnsi="Arial" w:cs="Arial"/>
      <w:b/>
      <w:bCs/>
      <w:kern w:val="32"/>
      <w:sz w:val="32"/>
      <w:szCs w:val="32"/>
      <w:lang w:val="tr-TR" w:eastAsia="tr-TR" w:bidi="ar-SA"/>
    </w:rPr>
  </w:style>
  <w:style w:type="character" w:customStyle="1" w:styleId="Balk2Char">
    <w:name w:val="Başlık 2 Char"/>
    <w:link w:val="Balk2"/>
    <w:rsid w:val="0066689A"/>
    <w:rPr>
      <w:b/>
      <w:bCs/>
      <w:color w:val="4F81BD"/>
      <w:sz w:val="24"/>
      <w:szCs w:val="26"/>
      <w:lang w:val="tr-TR" w:eastAsia="en-US" w:bidi="ar-SA"/>
    </w:rPr>
  </w:style>
  <w:style w:type="paragraph" w:customStyle="1" w:styleId="Char2CharCharChar">
    <w:name w:val="Char2 Char Char Char"/>
    <w:basedOn w:val="Normal"/>
    <w:rsid w:val="0066689A"/>
    <w:pPr>
      <w:spacing w:after="160" w:line="240" w:lineRule="exact"/>
    </w:pPr>
    <w:rPr>
      <w:rFonts w:ascii="Tahoma" w:hAnsi="Tahoma"/>
      <w:lang w:val="en-US" w:eastAsia="en-US"/>
    </w:rPr>
  </w:style>
  <w:style w:type="paragraph" w:customStyle="1" w:styleId="CharCharChar1CharCharChar1CharCharCharCharChar">
    <w:name w:val="Char Char Char1 Char Char Char1 Char Char Char Char Char"/>
    <w:basedOn w:val="Normal"/>
    <w:rsid w:val="00E741AC"/>
    <w:pPr>
      <w:widowControl w:val="0"/>
      <w:adjustRightInd w:val="0"/>
      <w:spacing w:after="160" w:line="240" w:lineRule="exact"/>
      <w:jc w:val="both"/>
    </w:pPr>
    <w:rPr>
      <w:rFonts w:ascii="Tahoma" w:eastAsia="SimSun" w:hAnsi="Tahoma"/>
      <w:lang w:val="en-US" w:eastAsia="zh-CN"/>
    </w:rPr>
  </w:style>
  <w:style w:type="table" w:styleId="TabloWeb2">
    <w:name w:val="Table Web 2"/>
    <w:basedOn w:val="NormalTablo"/>
    <w:rsid w:val="009F3834"/>
    <w:pPr>
      <w:spacing w:after="200" w:line="288" w:lineRule="auto"/>
    </w:pPr>
    <w:rPr>
      <w:rFonts w:ascii="Cambria" w:eastAsia="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9F3834"/>
    <w:pPr>
      <w:spacing w:after="240"/>
      <w:ind w:left="482"/>
      <w:jc w:val="both"/>
    </w:pPr>
    <w:rPr>
      <w:snapToGrid w:val="0"/>
      <w:sz w:val="24"/>
      <w:lang w:val="en-GB" w:eastAsia="en-US"/>
    </w:rPr>
  </w:style>
  <w:style w:type="paragraph" w:styleId="DipnotMetni">
    <w:name w:val="footnote text"/>
    <w:basedOn w:val="Normal"/>
    <w:semiHidden/>
    <w:rsid w:val="009F3834"/>
    <w:pPr>
      <w:spacing w:after="240"/>
      <w:ind w:left="357" w:hanging="357"/>
      <w:jc w:val="both"/>
    </w:pPr>
    <w:rPr>
      <w:snapToGrid w:val="0"/>
      <w:lang w:eastAsia="en-US"/>
    </w:rPr>
  </w:style>
  <w:style w:type="paragraph" w:styleId="NormalWeb">
    <w:name w:val="Normal (Web)"/>
    <w:basedOn w:val="Normal"/>
    <w:rsid w:val="009F3834"/>
    <w:pPr>
      <w:spacing w:before="100" w:beforeAutospacing="1" w:after="100" w:afterAutospacing="1"/>
    </w:pPr>
    <w:rPr>
      <w:sz w:val="24"/>
      <w:szCs w:val="24"/>
    </w:rPr>
  </w:style>
  <w:style w:type="character" w:styleId="Gl">
    <w:name w:val="Strong"/>
    <w:qFormat/>
    <w:rsid w:val="009F3834"/>
    <w:rPr>
      <w:b/>
      <w:bCs/>
    </w:rPr>
  </w:style>
  <w:style w:type="character" w:styleId="DipnotBavurusu">
    <w:name w:val="footnote reference"/>
    <w:rsid w:val="004E1C0D"/>
    <w:rPr>
      <w:vertAlign w:val="superscript"/>
    </w:rPr>
  </w:style>
  <w:style w:type="paragraph" w:customStyle="1" w:styleId="CharCharChar1CharCharChar1CharCharCharCharCharCharCharChar1CharCharCharCharCharChar">
    <w:name w:val="Char Char Char1 Char Char Char1 Char Char Char Char Char Char Char Char1 Char Char Char Char Char Char"/>
    <w:basedOn w:val="Normal"/>
    <w:rsid w:val="00F0175C"/>
    <w:pPr>
      <w:widowControl w:val="0"/>
      <w:adjustRightInd w:val="0"/>
      <w:spacing w:after="160" w:line="240" w:lineRule="exact"/>
      <w:jc w:val="both"/>
    </w:pPr>
    <w:rPr>
      <w:rFonts w:ascii="Tahoma" w:eastAsia="SimSun" w:hAnsi="Tahoma"/>
      <w:lang w:val="en-US" w:eastAsia="zh-CN"/>
    </w:rPr>
  </w:style>
  <w:style w:type="paragraph" w:customStyle="1" w:styleId="Default">
    <w:name w:val="Default"/>
    <w:rsid w:val="00AA03F8"/>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C02D15"/>
    <w:pPr>
      <w:ind w:left="720"/>
      <w:contextualSpacing/>
    </w:pPr>
  </w:style>
  <w:style w:type="table" w:styleId="RenkliKlavuz-Vurgu1">
    <w:name w:val="Colorful Grid Accent 1"/>
    <w:basedOn w:val="NormalTablo"/>
    <w:uiPriority w:val="73"/>
    <w:rsid w:val="00073F4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Liste-Vurgu5">
    <w:name w:val="Light List Accent 5"/>
    <w:basedOn w:val="NormalTablo"/>
    <w:uiPriority w:val="61"/>
    <w:rsid w:val="00073F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List2-Vurgu1">
    <w:name w:val="Medium List 2 Accent 1"/>
    <w:basedOn w:val="NormalTablo"/>
    <w:uiPriority w:val="66"/>
    <w:rsid w:val="00B76CE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Liste-Vurgu2">
    <w:name w:val="Light List Accent 2"/>
    <w:basedOn w:val="NormalTablo"/>
    <w:uiPriority w:val="61"/>
    <w:rsid w:val="002C0A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C0AF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6">
    <w:name w:val="Light List Accent 6"/>
    <w:basedOn w:val="NormalTablo"/>
    <w:uiPriority w:val="61"/>
    <w:rsid w:val="002C0A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2523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Glgeleme-Vurgu5">
    <w:name w:val="Light Shading Accent 5"/>
    <w:basedOn w:val="NormalTablo"/>
    <w:uiPriority w:val="60"/>
    <w:rsid w:val="008E60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900">
      <w:bodyDiv w:val="1"/>
      <w:marLeft w:val="0"/>
      <w:marRight w:val="0"/>
      <w:marTop w:val="0"/>
      <w:marBottom w:val="0"/>
      <w:divBdr>
        <w:top w:val="none" w:sz="0" w:space="0" w:color="auto"/>
        <w:left w:val="none" w:sz="0" w:space="0" w:color="auto"/>
        <w:bottom w:val="none" w:sz="0" w:space="0" w:color="auto"/>
        <w:right w:val="none" w:sz="0" w:space="0" w:color="auto"/>
      </w:divBdr>
      <w:divsChild>
        <w:div w:id="65690621">
          <w:marLeft w:val="720"/>
          <w:marRight w:val="0"/>
          <w:marTop w:val="0"/>
          <w:marBottom w:val="0"/>
          <w:divBdr>
            <w:top w:val="none" w:sz="0" w:space="0" w:color="auto"/>
            <w:left w:val="none" w:sz="0" w:space="0" w:color="auto"/>
            <w:bottom w:val="none" w:sz="0" w:space="0" w:color="auto"/>
            <w:right w:val="none" w:sz="0" w:space="0" w:color="auto"/>
          </w:divBdr>
        </w:div>
      </w:divsChild>
    </w:div>
    <w:div w:id="278224194">
      <w:bodyDiv w:val="1"/>
      <w:marLeft w:val="0"/>
      <w:marRight w:val="0"/>
      <w:marTop w:val="0"/>
      <w:marBottom w:val="0"/>
      <w:divBdr>
        <w:top w:val="none" w:sz="0" w:space="0" w:color="auto"/>
        <w:left w:val="none" w:sz="0" w:space="0" w:color="auto"/>
        <w:bottom w:val="none" w:sz="0" w:space="0" w:color="auto"/>
        <w:right w:val="none" w:sz="0" w:space="0" w:color="auto"/>
      </w:divBdr>
      <w:divsChild>
        <w:div w:id="1987196312">
          <w:marLeft w:val="720"/>
          <w:marRight w:val="0"/>
          <w:marTop w:val="0"/>
          <w:marBottom w:val="0"/>
          <w:divBdr>
            <w:top w:val="none" w:sz="0" w:space="0" w:color="auto"/>
            <w:left w:val="none" w:sz="0" w:space="0" w:color="auto"/>
            <w:bottom w:val="none" w:sz="0" w:space="0" w:color="auto"/>
            <w:right w:val="none" w:sz="0" w:space="0" w:color="auto"/>
          </w:divBdr>
        </w:div>
      </w:divsChild>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296688161">
      <w:bodyDiv w:val="1"/>
      <w:marLeft w:val="0"/>
      <w:marRight w:val="0"/>
      <w:marTop w:val="0"/>
      <w:marBottom w:val="0"/>
      <w:divBdr>
        <w:top w:val="none" w:sz="0" w:space="0" w:color="auto"/>
        <w:left w:val="none" w:sz="0" w:space="0" w:color="auto"/>
        <w:bottom w:val="none" w:sz="0" w:space="0" w:color="auto"/>
        <w:right w:val="none" w:sz="0" w:space="0" w:color="auto"/>
      </w:divBdr>
      <w:divsChild>
        <w:div w:id="20714304">
          <w:marLeft w:val="547"/>
          <w:marRight w:val="0"/>
          <w:marTop w:val="0"/>
          <w:marBottom w:val="0"/>
          <w:divBdr>
            <w:top w:val="none" w:sz="0" w:space="0" w:color="auto"/>
            <w:left w:val="none" w:sz="0" w:space="0" w:color="auto"/>
            <w:bottom w:val="none" w:sz="0" w:space="0" w:color="auto"/>
            <w:right w:val="none" w:sz="0" w:space="0" w:color="auto"/>
          </w:divBdr>
        </w:div>
      </w:divsChild>
    </w:div>
    <w:div w:id="461963705">
      <w:bodyDiv w:val="1"/>
      <w:marLeft w:val="0"/>
      <w:marRight w:val="0"/>
      <w:marTop w:val="0"/>
      <w:marBottom w:val="0"/>
      <w:divBdr>
        <w:top w:val="none" w:sz="0" w:space="0" w:color="auto"/>
        <w:left w:val="none" w:sz="0" w:space="0" w:color="auto"/>
        <w:bottom w:val="none" w:sz="0" w:space="0" w:color="auto"/>
        <w:right w:val="none" w:sz="0" w:space="0" w:color="auto"/>
      </w:divBdr>
      <w:divsChild>
        <w:div w:id="1835603657">
          <w:marLeft w:val="547"/>
          <w:marRight w:val="0"/>
          <w:marTop w:val="0"/>
          <w:marBottom w:val="0"/>
          <w:divBdr>
            <w:top w:val="none" w:sz="0" w:space="0" w:color="auto"/>
            <w:left w:val="none" w:sz="0" w:space="0" w:color="auto"/>
            <w:bottom w:val="none" w:sz="0" w:space="0" w:color="auto"/>
            <w:right w:val="none" w:sz="0" w:space="0" w:color="auto"/>
          </w:divBdr>
        </w:div>
      </w:divsChild>
    </w:div>
    <w:div w:id="546725228">
      <w:bodyDiv w:val="1"/>
      <w:marLeft w:val="0"/>
      <w:marRight w:val="0"/>
      <w:marTop w:val="0"/>
      <w:marBottom w:val="0"/>
      <w:divBdr>
        <w:top w:val="none" w:sz="0" w:space="0" w:color="auto"/>
        <w:left w:val="none" w:sz="0" w:space="0" w:color="auto"/>
        <w:bottom w:val="none" w:sz="0" w:space="0" w:color="auto"/>
        <w:right w:val="none" w:sz="0" w:space="0" w:color="auto"/>
      </w:divBdr>
      <w:divsChild>
        <w:div w:id="1981381271">
          <w:marLeft w:val="720"/>
          <w:marRight w:val="0"/>
          <w:marTop w:val="0"/>
          <w:marBottom w:val="0"/>
          <w:divBdr>
            <w:top w:val="none" w:sz="0" w:space="0" w:color="auto"/>
            <w:left w:val="none" w:sz="0" w:space="0" w:color="auto"/>
            <w:bottom w:val="none" w:sz="0" w:space="0" w:color="auto"/>
            <w:right w:val="none" w:sz="0" w:space="0" w:color="auto"/>
          </w:divBdr>
        </w:div>
      </w:divsChild>
    </w:div>
    <w:div w:id="649217281">
      <w:bodyDiv w:val="1"/>
      <w:marLeft w:val="0"/>
      <w:marRight w:val="0"/>
      <w:marTop w:val="0"/>
      <w:marBottom w:val="0"/>
      <w:divBdr>
        <w:top w:val="none" w:sz="0" w:space="0" w:color="auto"/>
        <w:left w:val="none" w:sz="0" w:space="0" w:color="auto"/>
        <w:bottom w:val="none" w:sz="0" w:space="0" w:color="auto"/>
        <w:right w:val="none" w:sz="0" w:space="0" w:color="auto"/>
      </w:divBdr>
      <w:divsChild>
        <w:div w:id="359936501">
          <w:marLeft w:val="547"/>
          <w:marRight w:val="0"/>
          <w:marTop w:val="0"/>
          <w:marBottom w:val="0"/>
          <w:divBdr>
            <w:top w:val="none" w:sz="0" w:space="0" w:color="auto"/>
            <w:left w:val="none" w:sz="0" w:space="0" w:color="auto"/>
            <w:bottom w:val="none" w:sz="0" w:space="0" w:color="auto"/>
            <w:right w:val="none" w:sz="0" w:space="0" w:color="auto"/>
          </w:divBdr>
        </w:div>
      </w:divsChild>
    </w:div>
    <w:div w:id="665059574">
      <w:bodyDiv w:val="1"/>
      <w:marLeft w:val="0"/>
      <w:marRight w:val="0"/>
      <w:marTop w:val="0"/>
      <w:marBottom w:val="0"/>
      <w:divBdr>
        <w:top w:val="none" w:sz="0" w:space="0" w:color="auto"/>
        <w:left w:val="none" w:sz="0" w:space="0" w:color="auto"/>
        <w:bottom w:val="none" w:sz="0" w:space="0" w:color="auto"/>
        <w:right w:val="none" w:sz="0" w:space="0" w:color="auto"/>
      </w:divBdr>
      <w:divsChild>
        <w:div w:id="710573809">
          <w:marLeft w:val="446"/>
          <w:marRight w:val="0"/>
          <w:marTop w:val="0"/>
          <w:marBottom w:val="0"/>
          <w:divBdr>
            <w:top w:val="none" w:sz="0" w:space="0" w:color="auto"/>
            <w:left w:val="none" w:sz="0" w:space="0" w:color="auto"/>
            <w:bottom w:val="none" w:sz="0" w:space="0" w:color="auto"/>
            <w:right w:val="none" w:sz="0" w:space="0" w:color="auto"/>
          </w:divBdr>
        </w:div>
        <w:div w:id="299726436">
          <w:marLeft w:val="446"/>
          <w:marRight w:val="0"/>
          <w:marTop w:val="0"/>
          <w:marBottom w:val="0"/>
          <w:divBdr>
            <w:top w:val="none" w:sz="0" w:space="0" w:color="auto"/>
            <w:left w:val="none" w:sz="0" w:space="0" w:color="auto"/>
            <w:bottom w:val="none" w:sz="0" w:space="0" w:color="auto"/>
            <w:right w:val="none" w:sz="0" w:space="0" w:color="auto"/>
          </w:divBdr>
        </w:div>
        <w:div w:id="332609701">
          <w:marLeft w:val="446"/>
          <w:marRight w:val="0"/>
          <w:marTop w:val="0"/>
          <w:marBottom w:val="0"/>
          <w:divBdr>
            <w:top w:val="none" w:sz="0" w:space="0" w:color="auto"/>
            <w:left w:val="none" w:sz="0" w:space="0" w:color="auto"/>
            <w:bottom w:val="none" w:sz="0" w:space="0" w:color="auto"/>
            <w:right w:val="none" w:sz="0" w:space="0" w:color="auto"/>
          </w:divBdr>
        </w:div>
        <w:div w:id="1992632714">
          <w:marLeft w:val="446"/>
          <w:marRight w:val="0"/>
          <w:marTop w:val="0"/>
          <w:marBottom w:val="0"/>
          <w:divBdr>
            <w:top w:val="none" w:sz="0" w:space="0" w:color="auto"/>
            <w:left w:val="none" w:sz="0" w:space="0" w:color="auto"/>
            <w:bottom w:val="none" w:sz="0" w:space="0" w:color="auto"/>
            <w:right w:val="none" w:sz="0" w:space="0" w:color="auto"/>
          </w:divBdr>
        </w:div>
        <w:div w:id="919604816">
          <w:marLeft w:val="446"/>
          <w:marRight w:val="0"/>
          <w:marTop w:val="0"/>
          <w:marBottom w:val="0"/>
          <w:divBdr>
            <w:top w:val="none" w:sz="0" w:space="0" w:color="auto"/>
            <w:left w:val="none" w:sz="0" w:space="0" w:color="auto"/>
            <w:bottom w:val="none" w:sz="0" w:space="0" w:color="auto"/>
            <w:right w:val="none" w:sz="0" w:space="0" w:color="auto"/>
          </w:divBdr>
        </w:div>
        <w:div w:id="661395165">
          <w:marLeft w:val="446"/>
          <w:marRight w:val="0"/>
          <w:marTop w:val="0"/>
          <w:marBottom w:val="0"/>
          <w:divBdr>
            <w:top w:val="none" w:sz="0" w:space="0" w:color="auto"/>
            <w:left w:val="none" w:sz="0" w:space="0" w:color="auto"/>
            <w:bottom w:val="none" w:sz="0" w:space="0" w:color="auto"/>
            <w:right w:val="none" w:sz="0" w:space="0" w:color="auto"/>
          </w:divBdr>
        </w:div>
        <w:div w:id="1244991831">
          <w:marLeft w:val="446"/>
          <w:marRight w:val="0"/>
          <w:marTop w:val="0"/>
          <w:marBottom w:val="0"/>
          <w:divBdr>
            <w:top w:val="none" w:sz="0" w:space="0" w:color="auto"/>
            <w:left w:val="none" w:sz="0" w:space="0" w:color="auto"/>
            <w:bottom w:val="none" w:sz="0" w:space="0" w:color="auto"/>
            <w:right w:val="none" w:sz="0" w:space="0" w:color="auto"/>
          </w:divBdr>
        </w:div>
        <w:div w:id="1447315866">
          <w:marLeft w:val="446"/>
          <w:marRight w:val="0"/>
          <w:marTop w:val="0"/>
          <w:marBottom w:val="0"/>
          <w:divBdr>
            <w:top w:val="none" w:sz="0" w:space="0" w:color="auto"/>
            <w:left w:val="none" w:sz="0" w:space="0" w:color="auto"/>
            <w:bottom w:val="none" w:sz="0" w:space="0" w:color="auto"/>
            <w:right w:val="none" w:sz="0" w:space="0" w:color="auto"/>
          </w:divBdr>
        </w:div>
      </w:divsChild>
    </w:div>
    <w:div w:id="757943207">
      <w:bodyDiv w:val="1"/>
      <w:marLeft w:val="0"/>
      <w:marRight w:val="0"/>
      <w:marTop w:val="0"/>
      <w:marBottom w:val="0"/>
      <w:divBdr>
        <w:top w:val="none" w:sz="0" w:space="0" w:color="auto"/>
        <w:left w:val="none" w:sz="0" w:space="0" w:color="auto"/>
        <w:bottom w:val="none" w:sz="0" w:space="0" w:color="auto"/>
        <w:right w:val="none" w:sz="0" w:space="0" w:color="auto"/>
      </w:divBdr>
      <w:divsChild>
        <w:div w:id="1613702948">
          <w:marLeft w:val="547"/>
          <w:marRight w:val="0"/>
          <w:marTop w:val="0"/>
          <w:marBottom w:val="0"/>
          <w:divBdr>
            <w:top w:val="none" w:sz="0" w:space="0" w:color="auto"/>
            <w:left w:val="none" w:sz="0" w:space="0" w:color="auto"/>
            <w:bottom w:val="none" w:sz="0" w:space="0" w:color="auto"/>
            <w:right w:val="none" w:sz="0" w:space="0" w:color="auto"/>
          </w:divBdr>
        </w:div>
      </w:divsChild>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916982943">
      <w:bodyDiv w:val="1"/>
      <w:marLeft w:val="0"/>
      <w:marRight w:val="0"/>
      <w:marTop w:val="0"/>
      <w:marBottom w:val="0"/>
      <w:divBdr>
        <w:top w:val="none" w:sz="0" w:space="0" w:color="auto"/>
        <w:left w:val="none" w:sz="0" w:space="0" w:color="auto"/>
        <w:bottom w:val="none" w:sz="0" w:space="0" w:color="auto"/>
        <w:right w:val="none" w:sz="0" w:space="0" w:color="auto"/>
      </w:divBdr>
      <w:divsChild>
        <w:div w:id="1914700165">
          <w:marLeft w:val="446"/>
          <w:marRight w:val="0"/>
          <w:marTop w:val="0"/>
          <w:marBottom w:val="0"/>
          <w:divBdr>
            <w:top w:val="none" w:sz="0" w:space="0" w:color="auto"/>
            <w:left w:val="none" w:sz="0" w:space="0" w:color="auto"/>
            <w:bottom w:val="none" w:sz="0" w:space="0" w:color="auto"/>
            <w:right w:val="none" w:sz="0" w:space="0" w:color="auto"/>
          </w:divBdr>
        </w:div>
        <w:div w:id="1193495278">
          <w:marLeft w:val="446"/>
          <w:marRight w:val="0"/>
          <w:marTop w:val="0"/>
          <w:marBottom w:val="0"/>
          <w:divBdr>
            <w:top w:val="none" w:sz="0" w:space="0" w:color="auto"/>
            <w:left w:val="none" w:sz="0" w:space="0" w:color="auto"/>
            <w:bottom w:val="none" w:sz="0" w:space="0" w:color="auto"/>
            <w:right w:val="none" w:sz="0" w:space="0" w:color="auto"/>
          </w:divBdr>
        </w:div>
        <w:div w:id="56368175">
          <w:marLeft w:val="446"/>
          <w:marRight w:val="0"/>
          <w:marTop w:val="0"/>
          <w:marBottom w:val="0"/>
          <w:divBdr>
            <w:top w:val="none" w:sz="0" w:space="0" w:color="auto"/>
            <w:left w:val="none" w:sz="0" w:space="0" w:color="auto"/>
            <w:bottom w:val="none" w:sz="0" w:space="0" w:color="auto"/>
            <w:right w:val="none" w:sz="0" w:space="0" w:color="auto"/>
          </w:divBdr>
        </w:div>
        <w:div w:id="76562170">
          <w:marLeft w:val="446"/>
          <w:marRight w:val="0"/>
          <w:marTop w:val="0"/>
          <w:marBottom w:val="0"/>
          <w:divBdr>
            <w:top w:val="none" w:sz="0" w:space="0" w:color="auto"/>
            <w:left w:val="none" w:sz="0" w:space="0" w:color="auto"/>
            <w:bottom w:val="none" w:sz="0" w:space="0" w:color="auto"/>
            <w:right w:val="none" w:sz="0" w:space="0" w:color="auto"/>
          </w:divBdr>
        </w:div>
        <w:div w:id="1049110032">
          <w:marLeft w:val="446"/>
          <w:marRight w:val="0"/>
          <w:marTop w:val="0"/>
          <w:marBottom w:val="0"/>
          <w:divBdr>
            <w:top w:val="none" w:sz="0" w:space="0" w:color="auto"/>
            <w:left w:val="none" w:sz="0" w:space="0" w:color="auto"/>
            <w:bottom w:val="none" w:sz="0" w:space="0" w:color="auto"/>
            <w:right w:val="none" w:sz="0" w:space="0" w:color="auto"/>
          </w:divBdr>
        </w:div>
      </w:divsChild>
    </w:div>
    <w:div w:id="1001929466">
      <w:bodyDiv w:val="1"/>
      <w:marLeft w:val="0"/>
      <w:marRight w:val="0"/>
      <w:marTop w:val="0"/>
      <w:marBottom w:val="0"/>
      <w:divBdr>
        <w:top w:val="none" w:sz="0" w:space="0" w:color="auto"/>
        <w:left w:val="none" w:sz="0" w:space="0" w:color="auto"/>
        <w:bottom w:val="none" w:sz="0" w:space="0" w:color="auto"/>
        <w:right w:val="none" w:sz="0" w:space="0" w:color="auto"/>
      </w:divBdr>
    </w:div>
    <w:div w:id="1479881926">
      <w:bodyDiv w:val="1"/>
      <w:marLeft w:val="0"/>
      <w:marRight w:val="0"/>
      <w:marTop w:val="0"/>
      <w:marBottom w:val="0"/>
      <w:divBdr>
        <w:top w:val="none" w:sz="0" w:space="0" w:color="auto"/>
        <w:left w:val="none" w:sz="0" w:space="0" w:color="auto"/>
        <w:bottom w:val="none" w:sz="0" w:space="0" w:color="auto"/>
        <w:right w:val="none" w:sz="0" w:space="0" w:color="auto"/>
      </w:divBdr>
    </w:div>
    <w:div w:id="1561940078">
      <w:bodyDiv w:val="1"/>
      <w:marLeft w:val="0"/>
      <w:marRight w:val="0"/>
      <w:marTop w:val="0"/>
      <w:marBottom w:val="0"/>
      <w:divBdr>
        <w:top w:val="none" w:sz="0" w:space="0" w:color="auto"/>
        <w:left w:val="none" w:sz="0" w:space="0" w:color="auto"/>
        <w:bottom w:val="none" w:sz="0" w:space="0" w:color="auto"/>
        <w:right w:val="none" w:sz="0" w:space="0" w:color="auto"/>
      </w:divBdr>
      <w:divsChild>
        <w:div w:id="1707221784">
          <w:marLeft w:val="446"/>
          <w:marRight w:val="0"/>
          <w:marTop w:val="0"/>
          <w:marBottom w:val="0"/>
          <w:divBdr>
            <w:top w:val="none" w:sz="0" w:space="0" w:color="auto"/>
            <w:left w:val="none" w:sz="0" w:space="0" w:color="auto"/>
            <w:bottom w:val="none" w:sz="0" w:space="0" w:color="auto"/>
            <w:right w:val="none" w:sz="0" w:space="0" w:color="auto"/>
          </w:divBdr>
        </w:div>
        <w:div w:id="766579157">
          <w:marLeft w:val="446"/>
          <w:marRight w:val="0"/>
          <w:marTop w:val="0"/>
          <w:marBottom w:val="0"/>
          <w:divBdr>
            <w:top w:val="none" w:sz="0" w:space="0" w:color="auto"/>
            <w:left w:val="none" w:sz="0" w:space="0" w:color="auto"/>
            <w:bottom w:val="none" w:sz="0" w:space="0" w:color="auto"/>
            <w:right w:val="none" w:sz="0" w:space="0" w:color="auto"/>
          </w:divBdr>
        </w:div>
        <w:div w:id="1003625137">
          <w:marLeft w:val="446"/>
          <w:marRight w:val="0"/>
          <w:marTop w:val="0"/>
          <w:marBottom w:val="0"/>
          <w:divBdr>
            <w:top w:val="none" w:sz="0" w:space="0" w:color="auto"/>
            <w:left w:val="none" w:sz="0" w:space="0" w:color="auto"/>
            <w:bottom w:val="none" w:sz="0" w:space="0" w:color="auto"/>
            <w:right w:val="none" w:sz="0" w:space="0" w:color="auto"/>
          </w:divBdr>
        </w:div>
        <w:div w:id="821779712">
          <w:marLeft w:val="446"/>
          <w:marRight w:val="0"/>
          <w:marTop w:val="0"/>
          <w:marBottom w:val="0"/>
          <w:divBdr>
            <w:top w:val="none" w:sz="0" w:space="0" w:color="auto"/>
            <w:left w:val="none" w:sz="0" w:space="0" w:color="auto"/>
            <w:bottom w:val="none" w:sz="0" w:space="0" w:color="auto"/>
            <w:right w:val="none" w:sz="0" w:space="0" w:color="auto"/>
          </w:divBdr>
        </w:div>
      </w:divsChild>
    </w:div>
    <w:div w:id="1651130221">
      <w:bodyDiv w:val="1"/>
      <w:marLeft w:val="0"/>
      <w:marRight w:val="0"/>
      <w:marTop w:val="0"/>
      <w:marBottom w:val="0"/>
      <w:divBdr>
        <w:top w:val="none" w:sz="0" w:space="0" w:color="auto"/>
        <w:left w:val="none" w:sz="0" w:space="0" w:color="auto"/>
        <w:bottom w:val="none" w:sz="0" w:space="0" w:color="auto"/>
        <w:right w:val="none" w:sz="0" w:space="0" w:color="auto"/>
      </w:divBdr>
      <w:divsChild>
        <w:div w:id="139689392">
          <w:marLeft w:val="446"/>
          <w:marRight w:val="0"/>
          <w:marTop w:val="0"/>
          <w:marBottom w:val="0"/>
          <w:divBdr>
            <w:top w:val="none" w:sz="0" w:space="0" w:color="auto"/>
            <w:left w:val="none" w:sz="0" w:space="0" w:color="auto"/>
            <w:bottom w:val="none" w:sz="0" w:space="0" w:color="auto"/>
            <w:right w:val="none" w:sz="0" w:space="0" w:color="auto"/>
          </w:divBdr>
        </w:div>
        <w:div w:id="1724409512">
          <w:marLeft w:val="446"/>
          <w:marRight w:val="0"/>
          <w:marTop w:val="0"/>
          <w:marBottom w:val="0"/>
          <w:divBdr>
            <w:top w:val="none" w:sz="0" w:space="0" w:color="auto"/>
            <w:left w:val="none" w:sz="0" w:space="0" w:color="auto"/>
            <w:bottom w:val="none" w:sz="0" w:space="0" w:color="auto"/>
            <w:right w:val="none" w:sz="0" w:space="0" w:color="auto"/>
          </w:divBdr>
        </w:div>
        <w:div w:id="14440305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3D28-24FA-4ECB-80E9-B7C1172B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2032</Words>
  <Characters>11586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Zerrin ÇAKAR</dc:creator>
  <cp:lastModifiedBy>Zerrin ÇAKAR</cp:lastModifiedBy>
  <cp:revision>3</cp:revision>
  <cp:lastPrinted>2017-09-08T07:01:00Z</cp:lastPrinted>
  <dcterms:created xsi:type="dcterms:W3CDTF">2017-11-06T06:41:00Z</dcterms:created>
  <dcterms:modified xsi:type="dcterms:W3CDTF">2017-11-06T06:45:00Z</dcterms:modified>
</cp:coreProperties>
</file>