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B22D1" w:rsidRPr="00E9061F" w:rsidTr="00633C35">
        <w:trPr>
          <w:trHeight w:val="340"/>
        </w:trPr>
        <w:tc>
          <w:tcPr>
            <w:tcW w:w="10173" w:type="dxa"/>
            <w:shd w:val="clear" w:color="auto" w:fill="DBE5F1"/>
            <w:vAlign w:val="center"/>
          </w:tcPr>
          <w:p w:rsidR="002B22D1" w:rsidRPr="00E9061F" w:rsidRDefault="002B22D1" w:rsidP="00633C35">
            <w:pPr>
              <w:widowControl w:val="0"/>
              <w:shd w:val="clear" w:color="auto" w:fill="DBE5F1"/>
              <w:overflowPunct w:val="0"/>
              <w:autoSpaceDE w:val="0"/>
              <w:autoSpaceDN w:val="0"/>
              <w:adjustRightInd w:val="0"/>
              <w:rPr>
                <w:b/>
              </w:rPr>
            </w:pPr>
            <w:r w:rsidRPr="00E9061F">
              <w:rPr>
                <w:b/>
              </w:rPr>
              <w:t>2.2 PROJE GİDERLERİNE İLİŞKİN BİLGİLER</w:t>
            </w:r>
          </w:p>
          <w:p w:rsidR="002B22D1" w:rsidRDefault="002B22D1" w:rsidP="00633C35">
            <w:pPr>
              <w:widowControl w:val="0"/>
              <w:overflowPunct w:val="0"/>
              <w:autoSpaceDE w:val="0"/>
              <w:autoSpaceDN w:val="0"/>
              <w:adjustRightInd w:val="0"/>
              <w:rPr>
                <w:b/>
              </w:rPr>
            </w:pPr>
          </w:p>
          <w:p w:rsidR="002B22D1" w:rsidRPr="00AB747C" w:rsidRDefault="002B22D1" w:rsidP="00633C35">
            <w:pPr>
              <w:widowControl w:val="0"/>
              <w:overflowPunct w:val="0"/>
              <w:autoSpaceDE w:val="0"/>
              <w:autoSpaceDN w:val="0"/>
              <w:adjustRightInd w:val="0"/>
              <w:jc w:val="both"/>
            </w:pPr>
            <w:r w:rsidRPr="00AB747C">
              <w:t>Bu bölümde</w:t>
            </w:r>
            <w:r>
              <w:t>, a</w:t>
            </w:r>
            <w:r w:rsidRPr="00AB747C">
              <w:t>şağıda yer alan b</w:t>
            </w:r>
            <w:r>
              <w:t>aşlıklardan</w:t>
            </w:r>
            <w:r w:rsidRPr="00AB747C">
              <w:t xml:space="preserve"> “Evet” işaretlemesi</w:t>
            </w:r>
            <w:r>
              <w:t xml:space="preserve"> yapılanlar</w:t>
            </w:r>
            <w:r w:rsidRPr="00AB747C">
              <w:t xml:space="preserve"> i</w:t>
            </w:r>
            <w:r>
              <w:t xml:space="preserve">çin ilgili alt bölümlerin doldurulması zorunludur. </w:t>
            </w:r>
            <w:proofErr w:type="gramStart"/>
            <w:r>
              <w:t>Hayır</w:t>
            </w:r>
            <w:proofErr w:type="gramEnd"/>
            <w:r>
              <w:t xml:space="preserve"> işaretlenmesi durumunda </w:t>
            </w:r>
            <w:r w:rsidRPr="00AB747C">
              <w:t xml:space="preserve">ilgili </w:t>
            </w:r>
            <w:r>
              <w:t>alt bölümler boş bırakılmalıdır.</w:t>
            </w:r>
          </w:p>
          <w:p w:rsidR="002B22D1" w:rsidRPr="00E9061F" w:rsidRDefault="002B22D1" w:rsidP="00633C35">
            <w:pPr>
              <w:widowControl w:val="0"/>
              <w:overflowPunct w:val="0"/>
              <w:autoSpaceDE w:val="0"/>
              <w:autoSpaceDN w:val="0"/>
              <w:adjustRightInd w:val="0"/>
              <w:jc w:val="both"/>
              <w:rPr>
                <w:b/>
                <w:color w:val="FF0000"/>
              </w:rPr>
            </w:pPr>
          </w:p>
          <w:p w:rsidR="002B22D1" w:rsidRPr="00E9061F" w:rsidRDefault="002B22D1" w:rsidP="00633C35">
            <w:pPr>
              <w:widowControl w:val="0"/>
              <w:overflowPunct w:val="0"/>
              <w:autoSpaceDE w:val="0"/>
              <w:autoSpaceDN w:val="0"/>
              <w:adjustRightInd w:val="0"/>
              <w:jc w:val="both"/>
              <w:rPr>
                <w:b/>
                <w:color w:val="FF0000"/>
              </w:rPr>
            </w:pPr>
            <w:r w:rsidRPr="00E9061F">
              <w:rPr>
                <w:b/>
                <w:color w:val="FF0000"/>
              </w:rPr>
              <w:t>2.2.1 bölümü proje kapsamında “Açık Kaynak Kodlu Yazılım” kullanılacaksa doldurulması zorunludur.</w:t>
            </w:r>
          </w:p>
          <w:bookmarkStart w:id="0" w:name="Onay4"/>
          <w:p w:rsidR="002B22D1" w:rsidRPr="00E9061F" w:rsidRDefault="002B22D1" w:rsidP="00633C35">
            <w:pPr>
              <w:widowControl w:val="0"/>
              <w:overflowPunct w:val="0"/>
              <w:autoSpaceDE w:val="0"/>
              <w:autoSpaceDN w:val="0"/>
              <w:adjustRightInd w:val="0"/>
              <w:jc w:val="both"/>
              <w:rPr>
                <w:b/>
              </w:rPr>
            </w:pPr>
            <w:r>
              <w:rPr>
                <w:b/>
              </w:rPr>
              <w:fldChar w:fldCharType="begin">
                <w:ffData>
                  <w:name w:val="Onay4"/>
                  <w:enabled/>
                  <w:calcOnExit w:val="0"/>
                  <w:checkBox>
                    <w:sizeAuto/>
                    <w:default w:val="0"/>
                  </w:checkBox>
                </w:ffData>
              </w:fldChar>
            </w:r>
            <w:r>
              <w:rPr>
                <w:b/>
              </w:rPr>
              <w:instrText xml:space="preserve"> FORMCHECKBOX </w:instrText>
            </w:r>
            <w:r>
              <w:rPr>
                <w:b/>
              </w:rPr>
            </w:r>
            <w:r>
              <w:rPr>
                <w:b/>
              </w:rPr>
              <w:fldChar w:fldCharType="end"/>
            </w:r>
            <w:bookmarkEnd w:id="0"/>
            <w:r w:rsidRPr="00E9061F">
              <w:rPr>
                <w:b/>
              </w:rPr>
              <w:t xml:space="preserve">Evet </w:t>
            </w:r>
            <w:r w:rsidRPr="00E9061F">
              <w:rPr>
                <w:b/>
              </w:rPr>
              <w:fldChar w:fldCharType="begin">
                <w:ffData>
                  <w:name w:val="Onay4"/>
                  <w:enabled/>
                  <w:calcOnExit w:val="0"/>
                  <w:checkBox>
                    <w:sizeAuto/>
                    <w:default w:val="0"/>
                  </w:checkBox>
                </w:ffData>
              </w:fldChar>
            </w:r>
            <w:r w:rsidRPr="00E9061F">
              <w:rPr>
                <w:b/>
              </w:rPr>
              <w:instrText xml:space="preserve"> FORMCHECKBOX </w:instrText>
            </w:r>
            <w:r w:rsidRPr="00E9061F">
              <w:rPr>
                <w:b/>
              </w:rPr>
            </w:r>
            <w:r w:rsidRPr="00E9061F">
              <w:rPr>
                <w:b/>
              </w:rPr>
              <w:fldChar w:fldCharType="end"/>
            </w:r>
            <w:r w:rsidRPr="00E9061F">
              <w:rPr>
                <w:b/>
              </w:rPr>
              <w:t xml:space="preserve"> Hayır</w:t>
            </w:r>
          </w:p>
          <w:p w:rsidR="002B22D1" w:rsidRPr="00E9061F" w:rsidRDefault="002B22D1" w:rsidP="00633C35">
            <w:pPr>
              <w:widowControl w:val="0"/>
              <w:overflowPunct w:val="0"/>
              <w:autoSpaceDE w:val="0"/>
              <w:autoSpaceDN w:val="0"/>
              <w:adjustRightInd w:val="0"/>
              <w:jc w:val="both"/>
              <w:rPr>
                <w:b/>
                <w:color w:val="FF0000"/>
              </w:rPr>
            </w:pPr>
          </w:p>
          <w:p w:rsidR="002B22D1" w:rsidRPr="00E9061F" w:rsidRDefault="002B22D1" w:rsidP="00633C35">
            <w:pPr>
              <w:widowControl w:val="0"/>
              <w:overflowPunct w:val="0"/>
              <w:autoSpaceDE w:val="0"/>
              <w:autoSpaceDN w:val="0"/>
              <w:adjustRightInd w:val="0"/>
              <w:jc w:val="both"/>
              <w:rPr>
                <w:b/>
                <w:color w:val="FF0000"/>
              </w:rPr>
            </w:pPr>
            <w:r w:rsidRPr="00E9061F">
              <w:rPr>
                <w:b/>
                <w:color w:val="FF0000"/>
              </w:rPr>
              <w:t>2.2.2 bölümü “makine-teçhizat, kalıp ve yazılım” yurtdışı üretim alınacaksa doldurulması zorunludur.</w:t>
            </w:r>
          </w:p>
          <w:p w:rsidR="002B22D1" w:rsidRPr="00E9061F" w:rsidRDefault="002B22D1" w:rsidP="00633C35">
            <w:pPr>
              <w:widowControl w:val="0"/>
              <w:overflowPunct w:val="0"/>
              <w:autoSpaceDE w:val="0"/>
              <w:autoSpaceDN w:val="0"/>
              <w:adjustRightInd w:val="0"/>
              <w:jc w:val="both"/>
              <w:rPr>
                <w:b/>
                <w:color w:val="FF0000"/>
              </w:rPr>
            </w:pPr>
            <w:r w:rsidRPr="00E9061F">
              <w:rPr>
                <w:b/>
              </w:rPr>
              <w:fldChar w:fldCharType="begin">
                <w:ffData>
                  <w:name w:val="Onay4"/>
                  <w:enabled/>
                  <w:calcOnExit w:val="0"/>
                  <w:checkBox>
                    <w:sizeAuto/>
                    <w:default w:val="0"/>
                  </w:checkBox>
                </w:ffData>
              </w:fldChar>
            </w:r>
            <w:r w:rsidRPr="00E9061F">
              <w:rPr>
                <w:b/>
              </w:rPr>
              <w:instrText xml:space="preserve"> FORMCHECKBOX </w:instrText>
            </w:r>
            <w:r w:rsidRPr="00E9061F">
              <w:rPr>
                <w:b/>
              </w:rPr>
            </w:r>
            <w:r w:rsidRPr="00E9061F">
              <w:rPr>
                <w:b/>
              </w:rPr>
              <w:fldChar w:fldCharType="end"/>
            </w:r>
            <w:r w:rsidRPr="00E9061F">
              <w:rPr>
                <w:b/>
              </w:rPr>
              <w:t xml:space="preserve">Evet </w:t>
            </w:r>
            <w:r w:rsidRPr="00E9061F">
              <w:rPr>
                <w:b/>
              </w:rPr>
              <w:fldChar w:fldCharType="begin">
                <w:ffData>
                  <w:name w:val="Onay4"/>
                  <w:enabled/>
                  <w:calcOnExit w:val="0"/>
                  <w:checkBox>
                    <w:sizeAuto/>
                    <w:default w:val="0"/>
                  </w:checkBox>
                </w:ffData>
              </w:fldChar>
            </w:r>
            <w:r w:rsidRPr="00E9061F">
              <w:rPr>
                <w:b/>
              </w:rPr>
              <w:instrText xml:space="preserve"> FORMCHECKBOX </w:instrText>
            </w:r>
            <w:r w:rsidRPr="00E9061F">
              <w:rPr>
                <w:b/>
              </w:rPr>
            </w:r>
            <w:r w:rsidRPr="00E9061F">
              <w:rPr>
                <w:b/>
              </w:rPr>
              <w:fldChar w:fldCharType="end"/>
            </w:r>
            <w:r w:rsidRPr="00E9061F">
              <w:rPr>
                <w:b/>
              </w:rPr>
              <w:t xml:space="preserve"> Hayır</w:t>
            </w:r>
          </w:p>
          <w:p w:rsidR="002B22D1" w:rsidRPr="00E9061F" w:rsidRDefault="002B22D1" w:rsidP="00633C35">
            <w:pPr>
              <w:widowControl w:val="0"/>
              <w:overflowPunct w:val="0"/>
              <w:autoSpaceDE w:val="0"/>
              <w:autoSpaceDN w:val="0"/>
              <w:adjustRightInd w:val="0"/>
              <w:jc w:val="both"/>
              <w:rPr>
                <w:b/>
                <w:color w:val="FF0000"/>
              </w:rPr>
            </w:pPr>
          </w:p>
          <w:p w:rsidR="002B22D1" w:rsidRPr="00E9061F" w:rsidRDefault="002B22D1" w:rsidP="00633C35">
            <w:pPr>
              <w:widowControl w:val="0"/>
              <w:overflowPunct w:val="0"/>
              <w:autoSpaceDE w:val="0"/>
              <w:autoSpaceDN w:val="0"/>
              <w:adjustRightInd w:val="0"/>
              <w:jc w:val="both"/>
              <w:rPr>
                <w:b/>
                <w:color w:val="FF0000"/>
              </w:rPr>
            </w:pPr>
            <w:r w:rsidRPr="00E9061F">
              <w:rPr>
                <w:b/>
                <w:color w:val="FF0000"/>
              </w:rPr>
              <w:t>2.2.3 bölümü İkinci El Makine-Teçhizat için destek talep edilecekse doldurulması zorunludur.</w:t>
            </w:r>
          </w:p>
          <w:p w:rsidR="002B22D1" w:rsidRPr="00E9061F" w:rsidRDefault="002B22D1" w:rsidP="00633C35">
            <w:pPr>
              <w:widowControl w:val="0"/>
              <w:overflowPunct w:val="0"/>
              <w:autoSpaceDE w:val="0"/>
              <w:autoSpaceDN w:val="0"/>
              <w:adjustRightInd w:val="0"/>
              <w:jc w:val="both"/>
              <w:rPr>
                <w:b/>
                <w:color w:val="FF0000"/>
              </w:rPr>
            </w:pPr>
            <w:r w:rsidRPr="00E9061F">
              <w:rPr>
                <w:b/>
              </w:rPr>
              <w:fldChar w:fldCharType="begin">
                <w:ffData>
                  <w:name w:val="Onay4"/>
                  <w:enabled/>
                  <w:calcOnExit w:val="0"/>
                  <w:checkBox>
                    <w:sizeAuto/>
                    <w:default w:val="0"/>
                  </w:checkBox>
                </w:ffData>
              </w:fldChar>
            </w:r>
            <w:r w:rsidRPr="00E9061F">
              <w:rPr>
                <w:b/>
              </w:rPr>
              <w:instrText xml:space="preserve"> FORMCHECKBOX </w:instrText>
            </w:r>
            <w:r w:rsidRPr="00E9061F">
              <w:rPr>
                <w:b/>
              </w:rPr>
            </w:r>
            <w:r w:rsidRPr="00E9061F">
              <w:rPr>
                <w:b/>
              </w:rPr>
              <w:fldChar w:fldCharType="end"/>
            </w:r>
            <w:r w:rsidRPr="00E9061F">
              <w:rPr>
                <w:b/>
              </w:rPr>
              <w:t xml:space="preserve">Evet </w:t>
            </w:r>
            <w:r w:rsidRPr="00E9061F">
              <w:rPr>
                <w:b/>
              </w:rPr>
              <w:fldChar w:fldCharType="begin">
                <w:ffData>
                  <w:name w:val="Onay4"/>
                  <w:enabled/>
                  <w:calcOnExit w:val="0"/>
                  <w:checkBox>
                    <w:sizeAuto/>
                    <w:default w:val="0"/>
                  </w:checkBox>
                </w:ffData>
              </w:fldChar>
            </w:r>
            <w:r w:rsidRPr="00E9061F">
              <w:rPr>
                <w:b/>
              </w:rPr>
              <w:instrText xml:space="preserve"> FORMCHECKBOX </w:instrText>
            </w:r>
            <w:r w:rsidRPr="00E9061F">
              <w:rPr>
                <w:b/>
              </w:rPr>
            </w:r>
            <w:r w:rsidRPr="00E9061F">
              <w:rPr>
                <w:b/>
              </w:rPr>
              <w:fldChar w:fldCharType="end"/>
            </w:r>
            <w:r w:rsidRPr="00E9061F">
              <w:rPr>
                <w:b/>
              </w:rPr>
              <w:t xml:space="preserve"> Hayır</w:t>
            </w:r>
          </w:p>
          <w:p w:rsidR="002B22D1" w:rsidRPr="00E9061F" w:rsidRDefault="002B22D1" w:rsidP="00633C35">
            <w:pPr>
              <w:widowControl w:val="0"/>
              <w:overflowPunct w:val="0"/>
              <w:autoSpaceDE w:val="0"/>
              <w:autoSpaceDN w:val="0"/>
              <w:adjustRightInd w:val="0"/>
              <w:jc w:val="both"/>
              <w:rPr>
                <w:b/>
                <w:color w:val="FF0000"/>
              </w:rPr>
            </w:pPr>
          </w:p>
          <w:p w:rsidR="002B22D1" w:rsidRPr="00E9061F" w:rsidRDefault="002B22D1" w:rsidP="00633C35">
            <w:pPr>
              <w:widowControl w:val="0"/>
              <w:overflowPunct w:val="0"/>
              <w:autoSpaceDE w:val="0"/>
              <w:autoSpaceDN w:val="0"/>
              <w:adjustRightInd w:val="0"/>
              <w:jc w:val="both"/>
              <w:rPr>
                <w:b/>
                <w:color w:val="FF0000"/>
              </w:rPr>
            </w:pPr>
            <w:r w:rsidRPr="00E9061F">
              <w:rPr>
                <w:b/>
                <w:color w:val="FF0000"/>
              </w:rPr>
              <w:t>2.2.4 bölümü Eğitim / Danışmanlık Giderleri için destek talep edilecekse doldurulması zorunludur.</w:t>
            </w:r>
          </w:p>
          <w:p w:rsidR="002B22D1" w:rsidRPr="00E9061F" w:rsidRDefault="002B22D1" w:rsidP="00633C35">
            <w:pPr>
              <w:widowControl w:val="0"/>
              <w:overflowPunct w:val="0"/>
              <w:autoSpaceDE w:val="0"/>
              <w:autoSpaceDN w:val="0"/>
              <w:adjustRightInd w:val="0"/>
              <w:jc w:val="both"/>
              <w:rPr>
                <w:b/>
                <w:color w:val="FF0000"/>
              </w:rPr>
            </w:pPr>
            <w:r w:rsidRPr="00E9061F">
              <w:rPr>
                <w:b/>
              </w:rPr>
              <w:fldChar w:fldCharType="begin">
                <w:ffData>
                  <w:name w:val="Onay4"/>
                  <w:enabled/>
                  <w:calcOnExit w:val="0"/>
                  <w:checkBox>
                    <w:sizeAuto/>
                    <w:default w:val="0"/>
                  </w:checkBox>
                </w:ffData>
              </w:fldChar>
            </w:r>
            <w:r w:rsidRPr="00E9061F">
              <w:rPr>
                <w:b/>
              </w:rPr>
              <w:instrText xml:space="preserve"> FORMCHECKBOX </w:instrText>
            </w:r>
            <w:r w:rsidRPr="00E9061F">
              <w:rPr>
                <w:b/>
              </w:rPr>
            </w:r>
            <w:r w:rsidRPr="00E9061F">
              <w:rPr>
                <w:b/>
              </w:rPr>
              <w:fldChar w:fldCharType="end"/>
            </w:r>
            <w:r w:rsidRPr="00E9061F">
              <w:rPr>
                <w:b/>
              </w:rPr>
              <w:t xml:space="preserve">Evet </w:t>
            </w:r>
            <w:r w:rsidRPr="00E9061F">
              <w:rPr>
                <w:b/>
              </w:rPr>
              <w:fldChar w:fldCharType="begin">
                <w:ffData>
                  <w:name w:val="Onay4"/>
                  <w:enabled/>
                  <w:calcOnExit w:val="0"/>
                  <w:checkBox>
                    <w:sizeAuto/>
                    <w:default w:val="0"/>
                  </w:checkBox>
                </w:ffData>
              </w:fldChar>
            </w:r>
            <w:r w:rsidRPr="00E9061F">
              <w:rPr>
                <w:b/>
              </w:rPr>
              <w:instrText xml:space="preserve"> FORMCHECKBOX </w:instrText>
            </w:r>
            <w:r w:rsidRPr="00E9061F">
              <w:rPr>
                <w:b/>
              </w:rPr>
            </w:r>
            <w:r w:rsidRPr="00E9061F">
              <w:rPr>
                <w:b/>
              </w:rPr>
              <w:fldChar w:fldCharType="end"/>
            </w:r>
            <w:r w:rsidRPr="00E9061F">
              <w:rPr>
                <w:b/>
              </w:rPr>
              <w:t xml:space="preserve"> Hayır</w:t>
            </w:r>
          </w:p>
          <w:p w:rsidR="002B22D1" w:rsidRPr="00E9061F" w:rsidRDefault="002B22D1" w:rsidP="00633C35">
            <w:pPr>
              <w:widowControl w:val="0"/>
              <w:overflowPunct w:val="0"/>
              <w:autoSpaceDE w:val="0"/>
              <w:autoSpaceDN w:val="0"/>
              <w:adjustRightInd w:val="0"/>
              <w:jc w:val="both"/>
              <w:rPr>
                <w:b/>
                <w:color w:val="FF0000"/>
                <w:szCs w:val="24"/>
              </w:rPr>
            </w:pPr>
          </w:p>
          <w:p w:rsidR="002B22D1" w:rsidRPr="00E9061F" w:rsidRDefault="002B22D1" w:rsidP="00633C35">
            <w:pPr>
              <w:widowControl w:val="0"/>
              <w:overflowPunct w:val="0"/>
              <w:autoSpaceDE w:val="0"/>
              <w:autoSpaceDN w:val="0"/>
              <w:adjustRightInd w:val="0"/>
              <w:jc w:val="both"/>
              <w:rPr>
                <w:b/>
                <w:color w:val="FF0000"/>
                <w:szCs w:val="24"/>
              </w:rPr>
            </w:pPr>
          </w:p>
          <w:p w:rsidR="002B22D1" w:rsidRPr="00E9061F" w:rsidRDefault="002B22D1" w:rsidP="00633C35">
            <w:pPr>
              <w:widowControl w:val="0"/>
              <w:overflowPunct w:val="0"/>
              <w:autoSpaceDE w:val="0"/>
              <w:autoSpaceDN w:val="0"/>
              <w:adjustRightInd w:val="0"/>
              <w:rPr>
                <w:b/>
                <w:color w:val="FF0000"/>
                <w:sz w:val="24"/>
                <w:szCs w:val="24"/>
              </w:rPr>
            </w:pPr>
          </w:p>
        </w:tc>
      </w:tr>
    </w:tbl>
    <w:p w:rsidR="002B22D1" w:rsidRPr="00E9061F" w:rsidRDefault="002B22D1" w:rsidP="002B22D1"/>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9"/>
      </w:tblGrid>
      <w:tr w:rsidR="002B22D1" w:rsidRPr="00E9061F" w:rsidTr="00633C35">
        <w:trPr>
          <w:trHeight w:val="3541"/>
        </w:trPr>
        <w:tc>
          <w:tcPr>
            <w:tcW w:w="10399" w:type="dxa"/>
            <w:shd w:val="clear" w:color="auto" w:fill="auto"/>
            <w:vAlign w:val="center"/>
          </w:tcPr>
          <w:p w:rsidR="002B22D1" w:rsidRPr="00E9061F" w:rsidRDefault="002B22D1" w:rsidP="00633C35">
            <w:pPr>
              <w:widowControl w:val="0"/>
              <w:shd w:val="clear" w:color="auto" w:fill="DBE5F1"/>
              <w:overflowPunct w:val="0"/>
              <w:autoSpaceDE w:val="0"/>
              <w:autoSpaceDN w:val="0"/>
              <w:adjustRightInd w:val="0"/>
              <w:rPr>
                <w:b/>
              </w:rPr>
            </w:pPr>
            <w:r w:rsidRPr="00E9061F">
              <w:rPr>
                <w:b/>
              </w:rPr>
              <w:t>2.2.1 Projede Kullanılacak Açık Kaynak Kodlu Yazılım Bilgileri*</w:t>
            </w:r>
          </w:p>
          <w:p w:rsidR="002B22D1" w:rsidRPr="00E9061F" w:rsidRDefault="002B22D1" w:rsidP="00633C35">
            <w:pPr>
              <w:widowControl w:val="0"/>
              <w:shd w:val="clear" w:color="auto" w:fill="DBE5F1"/>
              <w:overflowPunct w:val="0"/>
              <w:autoSpaceDE w:val="0"/>
              <w:autoSpaceDN w:val="0"/>
              <w:adjustRightInd w:val="0"/>
              <w:rPr>
                <w:b/>
              </w:rPr>
            </w:pPr>
          </w:p>
          <w:p w:rsidR="002B22D1" w:rsidRPr="00AB747C" w:rsidRDefault="002B22D1" w:rsidP="00633C35">
            <w:pPr>
              <w:widowControl w:val="0"/>
              <w:overflowPunct w:val="0"/>
              <w:autoSpaceDE w:val="0"/>
              <w:autoSpaceDN w:val="0"/>
              <w:adjustRightInd w:val="0"/>
              <w:jc w:val="both"/>
              <w:rPr>
                <w:i/>
              </w:rPr>
            </w:pPr>
            <w:r w:rsidRPr="00E9061F">
              <w:rPr>
                <w:i/>
                <w:color w:val="FF0000"/>
              </w:rPr>
              <w:t xml:space="preserve">         </w:t>
            </w:r>
            <w:r w:rsidRPr="00AB747C">
              <w:rPr>
                <w:i/>
              </w:rPr>
              <w:t>“Projenin ana hedeflerine ulaşılması ve beklenen sonuçların elde edilmesi için önemli ve gerekli olan proje faaliyetlerinin yerine getirilmesinde uygulama esaslarında belirtilen;</w:t>
            </w:r>
          </w:p>
          <w:p w:rsidR="002B22D1" w:rsidRPr="00AB747C" w:rsidRDefault="002B22D1" w:rsidP="00633C35">
            <w:pPr>
              <w:widowControl w:val="0"/>
              <w:overflowPunct w:val="0"/>
              <w:autoSpaceDE w:val="0"/>
              <w:autoSpaceDN w:val="0"/>
              <w:adjustRightInd w:val="0"/>
              <w:jc w:val="both"/>
              <w:rPr>
                <w:i/>
              </w:rPr>
            </w:pPr>
            <w:r w:rsidRPr="00AB747C">
              <w:rPr>
                <w:i/>
              </w:rPr>
              <w:t>a) Belirtilen Açık Kaynak Kodlu Yazılım türlerinden en az birinin, projenin ana hedeflerine ulaşılması ve beklenen sonuçların elde edilmesi için önemli ve gerekli olan proje faaliyetlerinin yerine getirilmesi amacıyla proje süresi içinde işletme tarafından kullanılması gerekir.</w:t>
            </w:r>
          </w:p>
          <w:p w:rsidR="002B22D1" w:rsidRPr="00AB747C" w:rsidRDefault="002B22D1" w:rsidP="00633C35">
            <w:pPr>
              <w:widowControl w:val="0"/>
              <w:overflowPunct w:val="0"/>
              <w:autoSpaceDE w:val="0"/>
              <w:autoSpaceDN w:val="0"/>
              <w:adjustRightInd w:val="0"/>
              <w:jc w:val="both"/>
              <w:rPr>
                <w:i/>
              </w:rPr>
            </w:pPr>
            <w:r w:rsidRPr="00AB747C">
              <w:rPr>
                <w:i/>
              </w:rPr>
              <w:t>b) Açık Kaynak Kodlu Yazılımın, alternatif olarak kullanılabilen diğer yazılımlara göre maliyet avantajı sağlamış olması gerekir.</w:t>
            </w:r>
          </w:p>
          <w:p w:rsidR="002B22D1" w:rsidRPr="00AB747C" w:rsidRDefault="002B22D1" w:rsidP="00633C35">
            <w:pPr>
              <w:widowControl w:val="0"/>
              <w:overflowPunct w:val="0"/>
              <w:autoSpaceDE w:val="0"/>
              <w:autoSpaceDN w:val="0"/>
              <w:adjustRightInd w:val="0"/>
              <w:jc w:val="both"/>
              <w:rPr>
                <w:i/>
              </w:rPr>
            </w:pPr>
            <w:r w:rsidRPr="00AB747C">
              <w:rPr>
                <w:i/>
              </w:rPr>
              <w:t xml:space="preserve">c) Açık Kaynak Kodlu Yazılımın, açık kaynaklı işletim sistemleri ve veri tabanları ile kullanıma uyumlu olması gerekir. </w:t>
            </w:r>
          </w:p>
          <w:p w:rsidR="002B22D1" w:rsidRPr="00AB747C" w:rsidRDefault="002B22D1" w:rsidP="00633C35">
            <w:pPr>
              <w:widowControl w:val="0"/>
              <w:overflowPunct w:val="0"/>
              <w:autoSpaceDE w:val="0"/>
              <w:autoSpaceDN w:val="0"/>
              <w:adjustRightInd w:val="0"/>
              <w:jc w:val="both"/>
              <w:rPr>
                <w:i/>
              </w:rPr>
            </w:pPr>
            <w:r w:rsidRPr="00AB747C">
              <w:rPr>
                <w:i/>
              </w:rPr>
              <w:t xml:space="preserve">d) Açık Kaynak Kodlu Yazılımın tüm </w:t>
            </w:r>
            <w:proofErr w:type="gramStart"/>
            <w:r w:rsidRPr="00AB747C">
              <w:rPr>
                <w:i/>
              </w:rPr>
              <w:t>modüllerinin</w:t>
            </w:r>
            <w:proofErr w:type="gramEnd"/>
            <w:r w:rsidRPr="00AB747C">
              <w:rPr>
                <w:i/>
              </w:rPr>
              <w:t xml:space="preserve"> (hazır kütüphaneler hariç) açık kaynaklı olması gerekir hükümleri çerçevesinde aşağıdaki Açık Kaynak Kodlu Yazılım türleri kullanılabilir. </w:t>
            </w:r>
          </w:p>
          <w:p w:rsidR="002B22D1" w:rsidRPr="00AB747C" w:rsidRDefault="002B22D1" w:rsidP="00633C35">
            <w:pPr>
              <w:widowControl w:val="0"/>
              <w:overflowPunct w:val="0"/>
              <w:autoSpaceDE w:val="0"/>
              <w:autoSpaceDN w:val="0"/>
              <w:adjustRightInd w:val="0"/>
              <w:rPr>
                <w:b/>
                <w:i/>
              </w:rPr>
            </w:pPr>
            <w:r w:rsidRPr="00AB747C">
              <w:rPr>
                <w:sz w:val="22"/>
              </w:rPr>
              <w:t xml:space="preserve">         </w:t>
            </w:r>
            <w:r w:rsidRPr="00AB747C">
              <w:rPr>
                <w:b/>
                <w:i/>
              </w:rPr>
              <w:t>Açık Kaynak Kodlu Yazılım türleri:</w:t>
            </w:r>
          </w:p>
          <w:p w:rsidR="002B22D1" w:rsidRPr="00AB747C" w:rsidRDefault="002B22D1" w:rsidP="00633C35">
            <w:pPr>
              <w:widowControl w:val="0"/>
              <w:overflowPunct w:val="0"/>
              <w:autoSpaceDE w:val="0"/>
              <w:autoSpaceDN w:val="0"/>
              <w:adjustRightInd w:val="0"/>
              <w:rPr>
                <w:i/>
              </w:rPr>
            </w:pPr>
            <w:r w:rsidRPr="00AB747C">
              <w:rPr>
                <w:i/>
              </w:rPr>
              <w:t>1) Bilgisayar destekli tasarım (CAD) yazılımları: Bilgisayar ve yazılım teknolojileri kullanılarak ölçü bilgilerini içerecek şekilde ürün tasarlanması amacıyla kullanılabilecek yazılımlardır. İmalat sanayi ürünlerine yönelik tasarımda kullanılabilirlik ön şarttır.</w:t>
            </w:r>
          </w:p>
          <w:p w:rsidR="002B22D1" w:rsidRPr="00AB747C" w:rsidRDefault="002B22D1" w:rsidP="00633C35">
            <w:pPr>
              <w:widowControl w:val="0"/>
              <w:overflowPunct w:val="0"/>
              <w:autoSpaceDE w:val="0"/>
              <w:autoSpaceDN w:val="0"/>
              <w:adjustRightInd w:val="0"/>
              <w:rPr>
                <w:i/>
              </w:rPr>
            </w:pPr>
            <w:r w:rsidRPr="00AB747C">
              <w:rPr>
                <w:i/>
              </w:rPr>
              <w:t xml:space="preserve">2) Bilgisayar destekli üretim (CAM) yazılımları: Bilgisayar ve yazılım teknolojileri kullanılarak üretim </w:t>
            </w:r>
            <w:proofErr w:type="gramStart"/>
            <w:r w:rsidRPr="00AB747C">
              <w:rPr>
                <w:i/>
              </w:rPr>
              <w:t>tezgahlarına</w:t>
            </w:r>
            <w:proofErr w:type="gramEnd"/>
            <w:r w:rsidRPr="00AB747C">
              <w:rPr>
                <w:i/>
              </w:rPr>
              <w:t xml:space="preserve"> üretime ilişkin komutların gönderilmesi ve ürünün tezgahta otomatik olarak işlenmesi amacıyla kullanılabilecek yazılımlardır.</w:t>
            </w:r>
          </w:p>
          <w:p w:rsidR="002B22D1" w:rsidRPr="00AB747C" w:rsidRDefault="002B22D1" w:rsidP="00633C35">
            <w:pPr>
              <w:widowControl w:val="0"/>
              <w:overflowPunct w:val="0"/>
              <w:autoSpaceDE w:val="0"/>
              <w:autoSpaceDN w:val="0"/>
              <w:adjustRightInd w:val="0"/>
              <w:rPr>
                <w:i/>
              </w:rPr>
            </w:pPr>
            <w:r w:rsidRPr="00AB747C">
              <w:rPr>
                <w:i/>
              </w:rPr>
              <w:t xml:space="preserve">3) İmalat sektörüne yönelik kurumsal kaynak planlaması (ERP) yazılımları: Bilgisayar ve yazılım teknolojileri kullanılarak imalat sektöründe bütünleşik şekilde; üretim planlamasının, malzeme ihtiyaç planlanmasının, imalat kaynakları planlamasının yapılması ve finans, satış-dağıtım, satın alma, pazarlama, insan kaynakları işlevlerinin yönetilmesi amacıyla kullanılabilecek yazılımlardır. </w:t>
            </w:r>
          </w:p>
          <w:p w:rsidR="002B22D1" w:rsidRPr="00AB747C" w:rsidRDefault="002B22D1" w:rsidP="00633C35">
            <w:pPr>
              <w:widowControl w:val="0"/>
              <w:overflowPunct w:val="0"/>
              <w:autoSpaceDE w:val="0"/>
              <w:autoSpaceDN w:val="0"/>
              <w:adjustRightInd w:val="0"/>
              <w:rPr>
                <w:i/>
              </w:rPr>
            </w:pPr>
            <w:r w:rsidRPr="00AB747C">
              <w:rPr>
                <w:i/>
              </w:rPr>
              <w:t xml:space="preserve">4) Endüstriyel otomasyon yazılımları: İmalat süreçlerinde (stoklama ve yükleme </w:t>
            </w:r>
            <w:proofErr w:type="gramStart"/>
            <w:r w:rsidRPr="00AB747C">
              <w:rPr>
                <w:i/>
              </w:rPr>
              <w:t>dahil</w:t>
            </w:r>
            <w:proofErr w:type="gramEnd"/>
            <w:r w:rsidRPr="00AB747C">
              <w:rPr>
                <w:i/>
              </w:rPr>
              <w:t xml:space="preserve">) insan tarafından yapılan işlemler ya da kontrollerin; mekanik, elektronik ve bilgisayar teknolojileri kullanılarak azaltılması ve bunların kısmen veya tamamen otomatik olarak gerçekleştirilmesi amacıyla kullanılabilecek yazılımlardır. </w:t>
            </w:r>
          </w:p>
          <w:p w:rsidR="002B22D1" w:rsidRPr="00AB747C" w:rsidRDefault="002B22D1" w:rsidP="00633C35">
            <w:pPr>
              <w:widowControl w:val="0"/>
              <w:overflowPunct w:val="0"/>
              <w:autoSpaceDE w:val="0"/>
              <w:autoSpaceDN w:val="0"/>
              <w:adjustRightInd w:val="0"/>
              <w:rPr>
                <w:i/>
              </w:rPr>
            </w:pPr>
            <w:r w:rsidRPr="00AB747C">
              <w:rPr>
                <w:i/>
              </w:rPr>
              <w:t xml:space="preserve">5) Nesnelerin interneti teknolojisi yazılımları: İnternet / intranet / kablosuz ağ şebekeleriyle birbirine bağlı fiziksel nesneler (makineler, robotlar, araçlar, </w:t>
            </w:r>
            <w:proofErr w:type="spellStart"/>
            <w:r w:rsidRPr="00AB747C">
              <w:rPr>
                <w:i/>
              </w:rPr>
              <w:t>sensörler</w:t>
            </w:r>
            <w:proofErr w:type="spellEnd"/>
            <w:r w:rsidRPr="00AB747C">
              <w:rPr>
                <w:i/>
              </w:rPr>
              <w:t>, çalıştırıcılar, kontrolörler) arasında iletişim ve/veya bu nesnelerden merkezi veri tabanlarına ve bulut sistemlerine veri transferi altyapısını oluşturarak, nesnelere ilişkin eylemlerin bu iletişim sonucunda hayata geçirilmesini sağlayan yazılımlardır.</w:t>
            </w:r>
          </w:p>
          <w:p w:rsidR="002B22D1" w:rsidRPr="00AB747C" w:rsidRDefault="002B22D1" w:rsidP="00633C35">
            <w:pPr>
              <w:widowControl w:val="0"/>
              <w:overflowPunct w:val="0"/>
              <w:autoSpaceDE w:val="0"/>
              <w:autoSpaceDN w:val="0"/>
              <w:adjustRightInd w:val="0"/>
              <w:rPr>
                <w:i/>
              </w:rPr>
            </w:pPr>
            <w:r w:rsidRPr="00AB747C">
              <w:rPr>
                <w:i/>
              </w:rPr>
              <w:t xml:space="preserve"> 6) İmalat sanayinde yapay zekâ yazılımları: Siber fiziksel sistemlerin insan müdahalesi olmadan otonom şekilde işler hale gelmesini sağlayan, öğrenme algoritmasına sahip yazılımlardır. İmalat sanayinde kullanılabilirlik ön şarttır.”</w:t>
            </w:r>
          </w:p>
          <w:p w:rsidR="002B22D1" w:rsidRPr="00E9061F" w:rsidRDefault="002B22D1" w:rsidP="00633C35">
            <w:pPr>
              <w:widowControl w:val="0"/>
              <w:overflowPunct w:val="0"/>
              <w:autoSpaceDE w:val="0"/>
              <w:autoSpaceDN w:val="0"/>
              <w:adjustRightInd w:val="0"/>
              <w:rPr>
                <w:i/>
                <w:color w:val="FF0000"/>
                <w:sz w:val="18"/>
              </w:rPr>
            </w:pPr>
          </w:p>
          <w:p w:rsidR="002B22D1" w:rsidRPr="00E9061F" w:rsidRDefault="002B22D1" w:rsidP="00633C35">
            <w:pPr>
              <w:widowControl w:val="0"/>
              <w:overflowPunct w:val="0"/>
              <w:autoSpaceDE w:val="0"/>
              <w:autoSpaceDN w:val="0"/>
              <w:adjustRightInd w:val="0"/>
              <w:jc w:val="both"/>
              <w:rPr>
                <w:i/>
              </w:rPr>
            </w:pPr>
            <w:r w:rsidRPr="00E9061F">
              <w:rPr>
                <w:i/>
              </w:rPr>
              <w:t xml:space="preserve">hükümlerini ve diğer hususları Uygulama Esaslarında okudum ve Uygulama Esaslarına </w:t>
            </w:r>
            <w:proofErr w:type="gramStart"/>
            <w:r w:rsidRPr="00E9061F">
              <w:rPr>
                <w:i/>
              </w:rPr>
              <w:t>uygun  açık</w:t>
            </w:r>
            <w:proofErr w:type="gramEnd"/>
            <w:r w:rsidRPr="00E9061F">
              <w:rPr>
                <w:i/>
              </w:rPr>
              <w:t xml:space="preserve"> kaynak kodlu yazılım kullanımı yapacağımı beyan eder, aksi halde açık kaynak kodlu yazılım kullanımı nedeniyle uygulanan %15 ilave destek oranından yararlanamayacağımı </w:t>
            </w:r>
            <w:r w:rsidRPr="00E9061F">
              <w:rPr>
                <w:b/>
              </w:rPr>
              <w:fldChar w:fldCharType="begin">
                <w:ffData>
                  <w:name w:val=""/>
                  <w:enabled/>
                  <w:calcOnExit w:val="0"/>
                  <w:checkBox>
                    <w:sizeAuto/>
                    <w:default w:val="0"/>
                  </w:checkBox>
                </w:ffData>
              </w:fldChar>
            </w:r>
            <w:r w:rsidRPr="00E9061F">
              <w:rPr>
                <w:b/>
              </w:rPr>
              <w:instrText xml:space="preserve"> FORMCHECKBOX </w:instrText>
            </w:r>
            <w:r w:rsidRPr="00E9061F">
              <w:rPr>
                <w:b/>
              </w:rPr>
            </w:r>
            <w:r w:rsidRPr="00E9061F">
              <w:rPr>
                <w:b/>
              </w:rPr>
              <w:fldChar w:fldCharType="end"/>
            </w:r>
            <w:r>
              <w:rPr>
                <w:b/>
              </w:rPr>
              <w:t xml:space="preserve"> Kabul ediyorum.* </w:t>
            </w:r>
            <w:r>
              <w:t xml:space="preserve"> </w:t>
            </w:r>
            <w:r w:rsidRPr="00AB747C">
              <w:rPr>
                <w:color w:val="FF0000"/>
              </w:rPr>
              <w:t>(</w:t>
            </w:r>
            <w:r w:rsidRPr="00AB747C">
              <w:rPr>
                <w:i/>
                <w:color w:val="FF0000"/>
              </w:rPr>
              <w:t xml:space="preserve">Açık kaynak kodlu yazılım kullanımı nedeniyle </w:t>
            </w:r>
            <w:r w:rsidRPr="00AB747C">
              <w:rPr>
                <w:color w:val="FF0000"/>
              </w:rPr>
              <w:t>ilave destek oranından yararlanma koşullarının okunarak kabul ediyorum ifadesinin işaretlemesi zorunludur)</w:t>
            </w:r>
          </w:p>
          <w:p w:rsidR="002B22D1" w:rsidRPr="00E9061F" w:rsidRDefault="002B22D1" w:rsidP="00633C35">
            <w:pPr>
              <w:widowControl w:val="0"/>
              <w:overflowPunct w:val="0"/>
              <w:autoSpaceDE w:val="0"/>
              <w:autoSpaceDN w:val="0"/>
              <w:adjustRightInd w:val="0"/>
              <w:rPr>
                <w:i/>
                <w:color w:val="FF0000"/>
                <w:sz w:val="18"/>
              </w:rPr>
            </w:pPr>
          </w:p>
          <w:p w:rsidR="002B22D1" w:rsidRDefault="002B22D1" w:rsidP="00633C35">
            <w:pPr>
              <w:widowControl w:val="0"/>
              <w:overflowPunct w:val="0"/>
              <w:autoSpaceDE w:val="0"/>
              <w:autoSpaceDN w:val="0"/>
              <w:adjustRightInd w:val="0"/>
              <w:rPr>
                <w:i/>
              </w:rPr>
            </w:pPr>
            <w:r w:rsidRPr="00AB747C">
              <w:rPr>
                <w:i/>
              </w:rPr>
              <w:t>Projede kullanılacak yazılımlar için değerlendirme yapılmalıdır. Destek talep edilmese dahi proje için gerekli olan tüm yazılımların tanımlanması ve önemi açıklanmalıdır.</w:t>
            </w:r>
            <w:r>
              <w:rPr>
                <w:i/>
              </w:rPr>
              <w:t xml:space="preserve"> </w:t>
            </w:r>
            <w:r w:rsidRPr="00893FBA">
              <w:rPr>
                <w:i/>
              </w:rPr>
              <w:t>Açık kaynak kodlu yazılım kullanımı için ilave destek oranından faydalanmak isteniyorsa aşağıdaki tabloların doldurulması zorunludur.</w:t>
            </w:r>
          </w:p>
          <w:p w:rsidR="002B22D1" w:rsidRPr="00AB747C" w:rsidRDefault="002B22D1" w:rsidP="00633C35">
            <w:pPr>
              <w:widowControl w:val="0"/>
              <w:overflowPunct w:val="0"/>
              <w:autoSpaceDE w:val="0"/>
              <w:autoSpaceDN w:val="0"/>
              <w:adjustRightInd w:val="0"/>
              <w:rPr>
                <w:i/>
                <w:color w:val="FF0000"/>
              </w:rPr>
            </w:pPr>
          </w:p>
          <w:p w:rsidR="002B22D1" w:rsidRPr="00893FBA" w:rsidRDefault="002B22D1" w:rsidP="00633C35">
            <w:pPr>
              <w:widowControl w:val="0"/>
              <w:overflowPunct w:val="0"/>
              <w:autoSpaceDE w:val="0"/>
              <w:autoSpaceDN w:val="0"/>
              <w:adjustRightInd w:val="0"/>
              <w:jc w:val="center"/>
              <w:rPr>
                <w:b/>
                <w:sz w:val="18"/>
              </w:rPr>
            </w:pPr>
            <w:r w:rsidRPr="00893FBA">
              <w:rPr>
                <w:b/>
                <w:sz w:val="18"/>
              </w:rPr>
              <w:t>Tablo-1 Projede Kullanılacak Yazılım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281"/>
              <w:gridCol w:w="4904"/>
            </w:tblGrid>
            <w:tr w:rsidR="002B22D1" w:rsidRPr="00893FBA" w:rsidTr="00633C35">
              <w:trPr>
                <w:jc w:val="center"/>
              </w:trPr>
              <w:tc>
                <w:tcPr>
                  <w:tcW w:w="723" w:type="dxa"/>
                  <w:shd w:val="clear" w:color="auto" w:fill="auto"/>
                </w:tcPr>
                <w:p w:rsidR="002B22D1" w:rsidRPr="00893FBA" w:rsidRDefault="002B22D1" w:rsidP="00633C35">
                  <w:pPr>
                    <w:widowControl w:val="0"/>
                    <w:overflowPunct w:val="0"/>
                    <w:autoSpaceDE w:val="0"/>
                    <w:autoSpaceDN w:val="0"/>
                    <w:adjustRightInd w:val="0"/>
                    <w:jc w:val="center"/>
                    <w:rPr>
                      <w:b/>
                      <w:sz w:val="18"/>
                    </w:rPr>
                  </w:pPr>
                  <w:r w:rsidRPr="00893FBA">
                    <w:rPr>
                      <w:b/>
                      <w:sz w:val="18"/>
                    </w:rPr>
                    <w:t xml:space="preserve">Sıra </w:t>
                  </w:r>
                  <w:proofErr w:type="spellStart"/>
                  <w:r w:rsidRPr="00893FBA">
                    <w:rPr>
                      <w:b/>
                      <w:sz w:val="18"/>
                    </w:rPr>
                    <w:t>no</w:t>
                  </w:r>
                  <w:proofErr w:type="spellEnd"/>
                </w:p>
              </w:tc>
              <w:tc>
                <w:tcPr>
                  <w:tcW w:w="3281" w:type="dxa"/>
                  <w:shd w:val="clear" w:color="auto" w:fill="auto"/>
                </w:tcPr>
                <w:p w:rsidR="002B22D1" w:rsidRPr="00893FBA" w:rsidRDefault="002B22D1" w:rsidP="00633C35">
                  <w:pPr>
                    <w:widowControl w:val="0"/>
                    <w:overflowPunct w:val="0"/>
                    <w:autoSpaceDE w:val="0"/>
                    <w:autoSpaceDN w:val="0"/>
                    <w:adjustRightInd w:val="0"/>
                    <w:jc w:val="center"/>
                    <w:rPr>
                      <w:b/>
                      <w:sz w:val="18"/>
                    </w:rPr>
                  </w:pPr>
                  <w:r w:rsidRPr="00893FBA">
                    <w:rPr>
                      <w:b/>
                      <w:sz w:val="18"/>
                    </w:rPr>
                    <w:t>Yazılımın Türü</w:t>
                  </w:r>
                  <w:r w:rsidRPr="00893FBA">
                    <w:rPr>
                      <w:b/>
                      <w:color w:val="FF0000"/>
                      <w:sz w:val="18"/>
                    </w:rPr>
                    <w:t>*</w:t>
                  </w:r>
                </w:p>
              </w:tc>
              <w:tc>
                <w:tcPr>
                  <w:tcW w:w="4904" w:type="dxa"/>
                  <w:shd w:val="clear" w:color="auto" w:fill="auto"/>
                </w:tcPr>
                <w:p w:rsidR="002B22D1" w:rsidRPr="00893FBA" w:rsidRDefault="002B22D1" w:rsidP="00633C35">
                  <w:pPr>
                    <w:widowControl w:val="0"/>
                    <w:overflowPunct w:val="0"/>
                    <w:autoSpaceDE w:val="0"/>
                    <w:autoSpaceDN w:val="0"/>
                    <w:adjustRightInd w:val="0"/>
                    <w:jc w:val="center"/>
                    <w:rPr>
                      <w:b/>
                      <w:sz w:val="18"/>
                    </w:rPr>
                  </w:pPr>
                  <w:r w:rsidRPr="00893FBA">
                    <w:rPr>
                      <w:b/>
                      <w:sz w:val="18"/>
                    </w:rPr>
                    <w:t>Kullanım Amacı</w:t>
                  </w:r>
                </w:p>
              </w:tc>
            </w:tr>
            <w:tr w:rsidR="002B22D1" w:rsidRPr="00E9061F" w:rsidTr="00633C35">
              <w:trPr>
                <w:jc w:val="center"/>
              </w:trPr>
              <w:tc>
                <w:tcPr>
                  <w:tcW w:w="723" w:type="dxa"/>
                  <w:shd w:val="clear" w:color="auto" w:fill="auto"/>
                </w:tcPr>
                <w:p w:rsidR="002B22D1" w:rsidRPr="00E9061F" w:rsidRDefault="002B22D1" w:rsidP="00633C35">
                  <w:pPr>
                    <w:widowControl w:val="0"/>
                    <w:overflowPunct w:val="0"/>
                    <w:autoSpaceDE w:val="0"/>
                    <w:autoSpaceDN w:val="0"/>
                    <w:adjustRightInd w:val="0"/>
                    <w:jc w:val="center"/>
                    <w:rPr>
                      <w:i/>
                      <w:sz w:val="18"/>
                    </w:rPr>
                  </w:pPr>
                </w:p>
                <w:p w:rsidR="002B22D1" w:rsidRPr="00E9061F" w:rsidRDefault="002B22D1" w:rsidP="00633C35">
                  <w:pPr>
                    <w:widowControl w:val="0"/>
                    <w:overflowPunct w:val="0"/>
                    <w:autoSpaceDE w:val="0"/>
                    <w:autoSpaceDN w:val="0"/>
                    <w:adjustRightInd w:val="0"/>
                    <w:jc w:val="center"/>
                    <w:rPr>
                      <w:i/>
                      <w:sz w:val="18"/>
                    </w:rPr>
                  </w:pPr>
                  <w:r w:rsidRPr="00E9061F">
                    <w:rPr>
                      <w:i/>
                      <w:sz w:val="18"/>
                    </w:rPr>
                    <w:t>1</w:t>
                  </w:r>
                </w:p>
              </w:tc>
              <w:tc>
                <w:tcPr>
                  <w:tcW w:w="3281" w:type="dxa"/>
                  <w:shd w:val="clear" w:color="auto" w:fill="auto"/>
                </w:tcPr>
                <w:p w:rsidR="002B22D1" w:rsidRPr="00E9061F" w:rsidRDefault="002B22D1" w:rsidP="00633C35">
                  <w:pPr>
                    <w:widowControl w:val="0"/>
                    <w:overflowPunct w:val="0"/>
                    <w:autoSpaceDE w:val="0"/>
                    <w:autoSpaceDN w:val="0"/>
                    <w:adjustRightInd w:val="0"/>
                    <w:jc w:val="center"/>
                    <w:rPr>
                      <w:i/>
                      <w:sz w:val="18"/>
                    </w:rPr>
                  </w:pPr>
                </w:p>
                <w:p w:rsidR="002B22D1" w:rsidRPr="00E9061F" w:rsidRDefault="002B22D1" w:rsidP="00633C35">
                  <w:pPr>
                    <w:widowControl w:val="0"/>
                    <w:overflowPunct w:val="0"/>
                    <w:autoSpaceDE w:val="0"/>
                    <w:autoSpaceDN w:val="0"/>
                    <w:adjustRightInd w:val="0"/>
                    <w:jc w:val="center"/>
                    <w:rPr>
                      <w:i/>
                      <w:sz w:val="18"/>
                    </w:rPr>
                  </w:pPr>
                </w:p>
              </w:tc>
              <w:tc>
                <w:tcPr>
                  <w:tcW w:w="4904" w:type="dxa"/>
                  <w:shd w:val="clear" w:color="auto" w:fill="auto"/>
                </w:tcPr>
                <w:p w:rsidR="002B22D1" w:rsidRPr="00E9061F" w:rsidRDefault="002B22D1" w:rsidP="00633C35">
                  <w:pPr>
                    <w:widowControl w:val="0"/>
                    <w:overflowPunct w:val="0"/>
                    <w:autoSpaceDE w:val="0"/>
                    <w:autoSpaceDN w:val="0"/>
                    <w:adjustRightInd w:val="0"/>
                    <w:jc w:val="center"/>
                    <w:rPr>
                      <w:i/>
                      <w:sz w:val="18"/>
                    </w:rPr>
                  </w:pPr>
                </w:p>
              </w:tc>
            </w:tr>
            <w:tr w:rsidR="002B22D1" w:rsidRPr="00E9061F" w:rsidTr="00633C35">
              <w:trPr>
                <w:jc w:val="center"/>
              </w:trPr>
              <w:tc>
                <w:tcPr>
                  <w:tcW w:w="723" w:type="dxa"/>
                  <w:shd w:val="clear" w:color="auto" w:fill="auto"/>
                </w:tcPr>
                <w:p w:rsidR="002B22D1" w:rsidRPr="00E9061F" w:rsidRDefault="002B22D1" w:rsidP="00633C35">
                  <w:pPr>
                    <w:widowControl w:val="0"/>
                    <w:overflowPunct w:val="0"/>
                    <w:autoSpaceDE w:val="0"/>
                    <w:autoSpaceDN w:val="0"/>
                    <w:adjustRightInd w:val="0"/>
                    <w:jc w:val="center"/>
                    <w:rPr>
                      <w:i/>
                      <w:sz w:val="18"/>
                    </w:rPr>
                  </w:pPr>
                </w:p>
                <w:p w:rsidR="002B22D1" w:rsidRPr="00E9061F" w:rsidRDefault="002B22D1" w:rsidP="00633C35">
                  <w:pPr>
                    <w:widowControl w:val="0"/>
                    <w:overflowPunct w:val="0"/>
                    <w:autoSpaceDE w:val="0"/>
                    <w:autoSpaceDN w:val="0"/>
                    <w:adjustRightInd w:val="0"/>
                    <w:jc w:val="center"/>
                    <w:rPr>
                      <w:i/>
                      <w:sz w:val="18"/>
                    </w:rPr>
                  </w:pPr>
                  <w:r w:rsidRPr="00E9061F">
                    <w:rPr>
                      <w:i/>
                      <w:sz w:val="18"/>
                    </w:rPr>
                    <w:t>2</w:t>
                  </w:r>
                </w:p>
              </w:tc>
              <w:tc>
                <w:tcPr>
                  <w:tcW w:w="3281" w:type="dxa"/>
                  <w:shd w:val="clear" w:color="auto" w:fill="auto"/>
                </w:tcPr>
                <w:p w:rsidR="002B22D1" w:rsidRPr="00E9061F" w:rsidRDefault="002B22D1" w:rsidP="00633C35">
                  <w:pPr>
                    <w:widowControl w:val="0"/>
                    <w:overflowPunct w:val="0"/>
                    <w:autoSpaceDE w:val="0"/>
                    <w:autoSpaceDN w:val="0"/>
                    <w:adjustRightInd w:val="0"/>
                    <w:jc w:val="center"/>
                    <w:rPr>
                      <w:b/>
                      <w:i/>
                      <w:sz w:val="18"/>
                    </w:rPr>
                  </w:pPr>
                </w:p>
                <w:p w:rsidR="002B22D1" w:rsidRPr="00E9061F" w:rsidRDefault="002B22D1" w:rsidP="00633C35">
                  <w:pPr>
                    <w:widowControl w:val="0"/>
                    <w:overflowPunct w:val="0"/>
                    <w:autoSpaceDE w:val="0"/>
                    <w:autoSpaceDN w:val="0"/>
                    <w:adjustRightInd w:val="0"/>
                    <w:jc w:val="center"/>
                    <w:rPr>
                      <w:i/>
                      <w:sz w:val="18"/>
                    </w:rPr>
                  </w:pPr>
                </w:p>
              </w:tc>
              <w:tc>
                <w:tcPr>
                  <w:tcW w:w="4904" w:type="dxa"/>
                  <w:shd w:val="clear" w:color="auto" w:fill="auto"/>
                </w:tcPr>
                <w:p w:rsidR="002B22D1" w:rsidRPr="00E9061F" w:rsidRDefault="002B22D1" w:rsidP="00633C35">
                  <w:pPr>
                    <w:widowControl w:val="0"/>
                    <w:overflowPunct w:val="0"/>
                    <w:autoSpaceDE w:val="0"/>
                    <w:autoSpaceDN w:val="0"/>
                    <w:adjustRightInd w:val="0"/>
                    <w:rPr>
                      <w:i/>
                      <w:sz w:val="18"/>
                    </w:rPr>
                  </w:pPr>
                </w:p>
              </w:tc>
            </w:tr>
            <w:tr w:rsidR="002B22D1" w:rsidRPr="00E9061F" w:rsidTr="00633C35">
              <w:trPr>
                <w:jc w:val="center"/>
              </w:trPr>
              <w:tc>
                <w:tcPr>
                  <w:tcW w:w="723" w:type="dxa"/>
                  <w:shd w:val="clear" w:color="auto" w:fill="auto"/>
                </w:tcPr>
                <w:p w:rsidR="002B22D1" w:rsidRPr="00E9061F" w:rsidRDefault="002B22D1" w:rsidP="00633C35">
                  <w:pPr>
                    <w:widowControl w:val="0"/>
                    <w:overflowPunct w:val="0"/>
                    <w:autoSpaceDE w:val="0"/>
                    <w:autoSpaceDN w:val="0"/>
                    <w:adjustRightInd w:val="0"/>
                    <w:jc w:val="center"/>
                    <w:rPr>
                      <w:i/>
                      <w:sz w:val="18"/>
                    </w:rPr>
                  </w:pPr>
                  <w:r w:rsidRPr="00E9061F">
                    <w:rPr>
                      <w:i/>
                      <w:sz w:val="18"/>
                    </w:rPr>
                    <w:t>…</w:t>
                  </w:r>
                </w:p>
              </w:tc>
              <w:tc>
                <w:tcPr>
                  <w:tcW w:w="3281" w:type="dxa"/>
                  <w:shd w:val="clear" w:color="auto" w:fill="auto"/>
                </w:tcPr>
                <w:p w:rsidR="002B22D1" w:rsidRPr="00E9061F" w:rsidRDefault="002B22D1" w:rsidP="00633C35">
                  <w:pPr>
                    <w:widowControl w:val="0"/>
                    <w:overflowPunct w:val="0"/>
                    <w:autoSpaceDE w:val="0"/>
                    <w:autoSpaceDN w:val="0"/>
                    <w:adjustRightInd w:val="0"/>
                    <w:rPr>
                      <w:i/>
                      <w:sz w:val="18"/>
                    </w:rPr>
                  </w:pPr>
                </w:p>
                <w:p w:rsidR="002B22D1" w:rsidRPr="00E9061F" w:rsidRDefault="002B22D1" w:rsidP="00633C35">
                  <w:pPr>
                    <w:widowControl w:val="0"/>
                    <w:overflowPunct w:val="0"/>
                    <w:autoSpaceDE w:val="0"/>
                    <w:autoSpaceDN w:val="0"/>
                    <w:adjustRightInd w:val="0"/>
                    <w:rPr>
                      <w:i/>
                      <w:sz w:val="18"/>
                    </w:rPr>
                  </w:pPr>
                </w:p>
              </w:tc>
              <w:tc>
                <w:tcPr>
                  <w:tcW w:w="4904" w:type="dxa"/>
                  <w:shd w:val="clear" w:color="auto" w:fill="auto"/>
                </w:tcPr>
                <w:p w:rsidR="002B22D1" w:rsidRPr="00E9061F" w:rsidRDefault="002B22D1" w:rsidP="00633C35">
                  <w:pPr>
                    <w:widowControl w:val="0"/>
                    <w:overflowPunct w:val="0"/>
                    <w:autoSpaceDE w:val="0"/>
                    <w:autoSpaceDN w:val="0"/>
                    <w:adjustRightInd w:val="0"/>
                    <w:rPr>
                      <w:i/>
                      <w:sz w:val="18"/>
                    </w:rPr>
                  </w:pPr>
                </w:p>
              </w:tc>
            </w:tr>
          </w:tbl>
          <w:p w:rsidR="002B22D1" w:rsidRPr="002B22D1" w:rsidRDefault="002B22D1" w:rsidP="00633C35">
            <w:pPr>
              <w:widowControl w:val="0"/>
              <w:overflowPunct w:val="0"/>
              <w:autoSpaceDE w:val="0"/>
              <w:autoSpaceDN w:val="0"/>
              <w:adjustRightInd w:val="0"/>
              <w:rPr>
                <w:i/>
                <w:sz w:val="18"/>
              </w:rPr>
            </w:pPr>
            <w:r w:rsidRPr="00E9061F">
              <w:rPr>
                <w:i/>
                <w:sz w:val="18"/>
              </w:rPr>
              <w:t xml:space="preserve">               (</w:t>
            </w:r>
            <w:r w:rsidRPr="00E9061F">
              <w:rPr>
                <w:i/>
                <w:color w:val="FF0000"/>
                <w:sz w:val="18"/>
              </w:rPr>
              <w:t>*</w:t>
            </w:r>
            <w:r w:rsidRPr="00E9061F">
              <w:rPr>
                <w:i/>
                <w:sz w:val="18"/>
              </w:rPr>
              <w:t>)</w:t>
            </w:r>
            <w:r w:rsidRPr="00E9061F">
              <w:rPr>
                <w:i/>
                <w:color w:val="FF0000"/>
                <w:sz w:val="18"/>
              </w:rPr>
              <w:t xml:space="preserve">Yatırım projesinde açık kaynak kodlu yazılım kullanılacak </w:t>
            </w:r>
            <w:proofErr w:type="gramStart"/>
            <w:r w:rsidRPr="00E9061F">
              <w:rPr>
                <w:i/>
                <w:color w:val="FF0000"/>
                <w:sz w:val="18"/>
              </w:rPr>
              <w:t>ise  bu</w:t>
            </w:r>
            <w:proofErr w:type="gramEnd"/>
            <w:r w:rsidRPr="00E9061F">
              <w:rPr>
                <w:i/>
                <w:color w:val="FF0000"/>
                <w:sz w:val="18"/>
              </w:rPr>
              <w:t xml:space="preserve"> yazılımların bilgilerine tablo-2 de  yer veriniz.</w:t>
            </w:r>
          </w:p>
          <w:p w:rsidR="002B22D1" w:rsidRDefault="002B22D1" w:rsidP="00633C35">
            <w:pPr>
              <w:widowControl w:val="0"/>
              <w:overflowPunct w:val="0"/>
              <w:autoSpaceDE w:val="0"/>
              <w:autoSpaceDN w:val="0"/>
              <w:adjustRightInd w:val="0"/>
              <w:rPr>
                <w:i/>
                <w:color w:val="FF0000"/>
                <w:sz w:val="18"/>
              </w:rPr>
            </w:pPr>
          </w:p>
          <w:p w:rsidR="002B22D1" w:rsidRDefault="002B22D1" w:rsidP="00633C35">
            <w:pPr>
              <w:widowControl w:val="0"/>
              <w:overflowPunct w:val="0"/>
              <w:autoSpaceDE w:val="0"/>
              <w:autoSpaceDN w:val="0"/>
              <w:adjustRightInd w:val="0"/>
              <w:rPr>
                <w:i/>
                <w:color w:val="FF0000"/>
                <w:sz w:val="18"/>
              </w:rPr>
            </w:pPr>
            <w:bookmarkStart w:id="1" w:name="_GoBack"/>
            <w:bookmarkEnd w:id="1"/>
          </w:p>
          <w:p w:rsidR="002B22D1" w:rsidRDefault="002B22D1" w:rsidP="00633C35">
            <w:pPr>
              <w:widowControl w:val="0"/>
              <w:overflowPunct w:val="0"/>
              <w:autoSpaceDE w:val="0"/>
              <w:autoSpaceDN w:val="0"/>
              <w:adjustRightInd w:val="0"/>
              <w:rPr>
                <w:i/>
                <w:color w:val="FF0000"/>
                <w:sz w:val="18"/>
              </w:rPr>
            </w:pPr>
          </w:p>
          <w:p w:rsidR="002B22D1" w:rsidRDefault="002B22D1" w:rsidP="00633C35">
            <w:pPr>
              <w:widowControl w:val="0"/>
              <w:overflowPunct w:val="0"/>
              <w:autoSpaceDE w:val="0"/>
              <w:autoSpaceDN w:val="0"/>
              <w:adjustRightInd w:val="0"/>
              <w:rPr>
                <w:i/>
                <w:color w:val="FF0000"/>
                <w:sz w:val="18"/>
              </w:rPr>
            </w:pPr>
          </w:p>
          <w:p w:rsidR="002B22D1" w:rsidRPr="00E9061F" w:rsidRDefault="002B22D1" w:rsidP="00633C35">
            <w:pPr>
              <w:widowControl w:val="0"/>
              <w:overflowPunct w:val="0"/>
              <w:autoSpaceDE w:val="0"/>
              <w:autoSpaceDN w:val="0"/>
              <w:adjustRightInd w:val="0"/>
              <w:rPr>
                <w:i/>
                <w:color w:val="FF0000"/>
                <w:sz w:val="18"/>
              </w:rPr>
            </w:pPr>
          </w:p>
          <w:p w:rsidR="002B22D1" w:rsidRPr="00E9061F" w:rsidRDefault="002B22D1" w:rsidP="00633C35">
            <w:pPr>
              <w:widowControl w:val="0"/>
              <w:overflowPunct w:val="0"/>
              <w:autoSpaceDE w:val="0"/>
              <w:autoSpaceDN w:val="0"/>
              <w:adjustRightInd w:val="0"/>
              <w:jc w:val="center"/>
              <w:rPr>
                <w:b/>
                <w:i/>
                <w:sz w:val="18"/>
              </w:rPr>
            </w:pPr>
            <w:r w:rsidRPr="00E9061F">
              <w:rPr>
                <w:b/>
                <w:i/>
                <w:sz w:val="18"/>
              </w:rPr>
              <w:t>Tablo-2 Açık Kaynak Kodlu Yazılım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639"/>
              <w:gridCol w:w="2426"/>
              <w:gridCol w:w="2742"/>
            </w:tblGrid>
            <w:tr w:rsidR="002B22D1" w:rsidRPr="00E9061F" w:rsidTr="00633C35">
              <w:trPr>
                <w:jc w:val="center"/>
              </w:trPr>
              <w:tc>
                <w:tcPr>
                  <w:tcW w:w="537" w:type="dxa"/>
                  <w:shd w:val="clear" w:color="auto" w:fill="auto"/>
                </w:tcPr>
                <w:p w:rsidR="002B22D1" w:rsidRPr="00893FBA" w:rsidRDefault="002B22D1" w:rsidP="00633C35">
                  <w:pPr>
                    <w:widowControl w:val="0"/>
                    <w:overflowPunct w:val="0"/>
                    <w:autoSpaceDE w:val="0"/>
                    <w:autoSpaceDN w:val="0"/>
                    <w:adjustRightInd w:val="0"/>
                    <w:rPr>
                      <w:b/>
                      <w:sz w:val="18"/>
                    </w:rPr>
                  </w:pPr>
                  <w:r w:rsidRPr="00893FBA">
                    <w:rPr>
                      <w:b/>
                      <w:sz w:val="18"/>
                    </w:rPr>
                    <w:t xml:space="preserve">Sıra </w:t>
                  </w:r>
                  <w:proofErr w:type="spellStart"/>
                  <w:r w:rsidRPr="00893FBA">
                    <w:rPr>
                      <w:b/>
                      <w:sz w:val="18"/>
                    </w:rPr>
                    <w:t>no</w:t>
                  </w:r>
                  <w:proofErr w:type="spellEnd"/>
                </w:p>
              </w:tc>
              <w:tc>
                <w:tcPr>
                  <w:tcW w:w="2639" w:type="dxa"/>
                  <w:shd w:val="clear" w:color="auto" w:fill="auto"/>
                </w:tcPr>
                <w:p w:rsidR="002B22D1" w:rsidRPr="00893FBA" w:rsidRDefault="002B22D1" w:rsidP="00633C35">
                  <w:pPr>
                    <w:widowControl w:val="0"/>
                    <w:overflowPunct w:val="0"/>
                    <w:autoSpaceDE w:val="0"/>
                    <w:autoSpaceDN w:val="0"/>
                    <w:adjustRightInd w:val="0"/>
                    <w:jc w:val="center"/>
                    <w:rPr>
                      <w:b/>
                    </w:rPr>
                  </w:pPr>
                  <w:r w:rsidRPr="00893FBA">
                    <w:rPr>
                      <w:b/>
                      <w:sz w:val="18"/>
                    </w:rPr>
                    <w:t xml:space="preserve">Açık Kaynak Kodlu Yazılım </w:t>
                  </w:r>
                  <w:r>
                    <w:rPr>
                      <w:b/>
                      <w:sz w:val="18"/>
                    </w:rPr>
                    <w:t>T</w:t>
                  </w:r>
                  <w:r w:rsidRPr="00893FBA">
                    <w:rPr>
                      <w:b/>
                      <w:sz w:val="18"/>
                    </w:rPr>
                    <w:t>ür</w:t>
                  </w:r>
                  <w:r>
                    <w:rPr>
                      <w:b/>
                      <w:sz w:val="18"/>
                    </w:rPr>
                    <w:t>ü</w:t>
                  </w:r>
                  <w:r w:rsidRPr="00893FBA">
                    <w:rPr>
                      <w:b/>
                      <w:color w:val="FF0000"/>
                      <w:sz w:val="18"/>
                    </w:rPr>
                    <w:t>*</w:t>
                  </w:r>
                </w:p>
              </w:tc>
              <w:tc>
                <w:tcPr>
                  <w:tcW w:w="2426" w:type="dxa"/>
                  <w:shd w:val="clear" w:color="auto" w:fill="auto"/>
                </w:tcPr>
                <w:p w:rsidR="002B22D1" w:rsidRPr="00893FBA" w:rsidRDefault="002B22D1" w:rsidP="00633C35">
                  <w:pPr>
                    <w:widowControl w:val="0"/>
                    <w:overflowPunct w:val="0"/>
                    <w:autoSpaceDE w:val="0"/>
                    <w:autoSpaceDN w:val="0"/>
                    <w:adjustRightInd w:val="0"/>
                    <w:jc w:val="center"/>
                    <w:rPr>
                      <w:b/>
                      <w:sz w:val="18"/>
                    </w:rPr>
                  </w:pPr>
                  <w:r w:rsidRPr="00893FBA">
                    <w:rPr>
                      <w:b/>
                      <w:sz w:val="18"/>
                    </w:rPr>
                    <w:t>Açı</w:t>
                  </w:r>
                  <w:r>
                    <w:rPr>
                      <w:b/>
                      <w:sz w:val="18"/>
                    </w:rPr>
                    <w:t>k Kaynak Kodlu Yazılım Kullanımıyla</w:t>
                  </w:r>
                  <w:r w:rsidRPr="00893FBA">
                    <w:rPr>
                      <w:b/>
                      <w:sz w:val="18"/>
                    </w:rPr>
                    <w:t xml:space="preserve"> ön görülen tasarruf tutarı</w:t>
                  </w:r>
                  <w:r>
                    <w:rPr>
                      <w:b/>
                      <w:sz w:val="18"/>
                    </w:rPr>
                    <w:t xml:space="preserve"> (TL)</w:t>
                  </w:r>
                </w:p>
              </w:tc>
              <w:tc>
                <w:tcPr>
                  <w:tcW w:w="2742" w:type="dxa"/>
                  <w:shd w:val="clear" w:color="auto" w:fill="auto"/>
                </w:tcPr>
                <w:p w:rsidR="002B22D1" w:rsidRPr="00893FBA" w:rsidRDefault="002B22D1" w:rsidP="00633C35">
                  <w:pPr>
                    <w:widowControl w:val="0"/>
                    <w:overflowPunct w:val="0"/>
                    <w:autoSpaceDE w:val="0"/>
                    <w:autoSpaceDN w:val="0"/>
                    <w:adjustRightInd w:val="0"/>
                    <w:rPr>
                      <w:b/>
                      <w:sz w:val="18"/>
                    </w:rPr>
                  </w:pPr>
                  <w:r w:rsidRPr="00893FBA">
                    <w:rPr>
                      <w:b/>
                      <w:sz w:val="18"/>
                    </w:rPr>
                    <w:t>Açık Kaynak Kodlu Yazılım Yayınlandığı Portal Adı ve linki</w:t>
                  </w:r>
                </w:p>
              </w:tc>
            </w:tr>
            <w:tr w:rsidR="002B22D1" w:rsidRPr="00E9061F" w:rsidTr="00633C35">
              <w:trPr>
                <w:jc w:val="center"/>
              </w:trPr>
              <w:tc>
                <w:tcPr>
                  <w:tcW w:w="537" w:type="dxa"/>
                  <w:shd w:val="clear" w:color="auto" w:fill="auto"/>
                </w:tcPr>
                <w:p w:rsidR="002B22D1" w:rsidRPr="00E9061F" w:rsidRDefault="002B22D1" w:rsidP="00633C35">
                  <w:pPr>
                    <w:widowControl w:val="0"/>
                    <w:overflowPunct w:val="0"/>
                    <w:autoSpaceDE w:val="0"/>
                    <w:autoSpaceDN w:val="0"/>
                    <w:adjustRightInd w:val="0"/>
                    <w:rPr>
                      <w:i/>
                      <w:sz w:val="18"/>
                    </w:rPr>
                  </w:pPr>
                  <w:r w:rsidRPr="00E9061F">
                    <w:rPr>
                      <w:i/>
                      <w:sz w:val="18"/>
                    </w:rPr>
                    <w:t>1</w:t>
                  </w:r>
                </w:p>
              </w:tc>
              <w:tc>
                <w:tcPr>
                  <w:tcW w:w="2639" w:type="dxa"/>
                  <w:shd w:val="clear" w:color="auto" w:fill="auto"/>
                </w:tcPr>
                <w:p w:rsidR="002B22D1" w:rsidRDefault="002B22D1" w:rsidP="00633C35">
                  <w:pPr>
                    <w:widowControl w:val="0"/>
                    <w:overflowPunct w:val="0"/>
                    <w:autoSpaceDE w:val="0"/>
                    <w:autoSpaceDN w:val="0"/>
                    <w:adjustRightInd w:val="0"/>
                    <w:rPr>
                      <w:i/>
                      <w:sz w:val="18"/>
                    </w:rPr>
                  </w:pPr>
                </w:p>
                <w:p w:rsidR="002B22D1" w:rsidRPr="00E9061F" w:rsidRDefault="002B22D1" w:rsidP="00633C35">
                  <w:pPr>
                    <w:widowControl w:val="0"/>
                    <w:overflowPunct w:val="0"/>
                    <w:autoSpaceDE w:val="0"/>
                    <w:autoSpaceDN w:val="0"/>
                    <w:adjustRightInd w:val="0"/>
                    <w:rPr>
                      <w:i/>
                      <w:sz w:val="18"/>
                    </w:rPr>
                  </w:pPr>
                </w:p>
              </w:tc>
              <w:tc>
                <w:tcPr>
                  <w:tcW w:w="2426" w:type="dxa"/>
                  <w:shd w:val="clear" w:color="auto" w:fill="auto"/>
                </w:tcPr>
                <w:p w:rsidR="002B22D1" w:rsidRPr="00E9061F" w:rsidRDefault="002B22D1" w:rsidP="00633C35">
                  <w:pPr>
                    <w:widowControl w:val="0"/>
                    <w:overflowPunct w:val="0"/>
                    <w:autoSpaceDE w:val="0"/>
                    <w:autoSpaceDN w:val="0"/>
                    <w:adjustRightInd w:val="0"/>
                    <w:rPr>
                      <w:i/>
                      <w:sz w:val="18"/>
                    </w:rPr>
                  </w:pPr>
                </w:p>
              </w:tc>
              <w:tc>
                <w:tcPr>
                  <w:tcW w:w="2742" w:type="dxa"/>
                  <w:shd w:val="clear" w:color="auto" w:fill="auto"/>
                </w:tcPr>
                <w:p w:rsidR="002B22D1" w:rsidRPr="00E9061F" w:rsidRDefault="002B22D1" w:rsidP="00633C35">
                  <w:pPr>
                    <w:widowControl w:val="0"/>
                    <w:overflowPunct w:val="0"/>
                    <w:autoSpaceDE w:val="0"/>
                    <w:autoSpaceDN w:val="0"/>
                    <w:adjustRightInd w:val="0"/>
                    <w:rPr>
                      <w:i/>
                      <w:sz w:val="18"/>
                    </w:rPr>
                  </w:pPr>
                </w:p>
              </w:tc>
            </w:tr>
            <w:tr w:rsidR="002B22D1" w:rsidRPr="00E9061F" w:rsidTr="00633C35">
              <w:trPr>
                <w:jc w:val="center"/>
              </w:trPr>
              <w:tc>
                <w:tcPr>
                  <w:tcW w:w="537" w:type="dxa"/>
                  <w:shd w:val="clear" w:color="auto" w:fill="auto"/>
                </w:tcPr>
                <w:p w:rsidR="002B22D1" w:rsidRPr="00E9061F" w:rsidRDefault="002B22D1" w:rsidP="00633C35">
                  <w:pPr>
                    <w:widowControl w:val="0"/>
                    <w:overflowPunct w:val="0"/>
                    <w:autoSpaceDE w:val="0"/>
                    <w:autoSpaceDN w:val="0"/>
                    <w:adjustRightInd w:val="0"/>
                    <w:rPr>
                      <w:i/>
                      <w:sz w:val="18"/>
                    </w:rPr>
                  </w:pPr>
                  <w:r w:rsidRPr="00E9061F">
                    <w:rPr>
                      <w:i/>
                      <w:sz w:val="18"/>
                    </w:rPr>
                    <w:t>2</w:t>
                  </w:r>
                </w:p>
              </w:tc>
              <w:tc>
                <w:tcPr>
                  <w:tcW w:w="2639" w:type="dxa"/>
                  <w:shd w:val="clear" w:color="auto" w:fill="auto"/>
                </w:tcPr>
                <w:p w:rsidR="002B22D1" w:rsidRDefault="002B22D1" w:rsidP="00633C35">
                  <w:pPr>
                    <w:widowControl w:val="0"/>
                    <w:overflowPunct w:val="0"/>
                    <w:autoSpaceDE w:val="0"/>
                    <w:autoSpaceDN w:val="0"/>
                    <w:adjustRightInd w:val="0"/>
                    <w:rPr>
                      <w:i/>
                      <w:sz w:val="18"/>
                    </w:rPr>
                  </w:pPr>
                </w:p>
                <w:p w:rsidR="002B22D1" w:rsidRPr="00E9061F" w:rsidRDefault="002B22D1" w:rsidP="00633C35">
                  <w:pPr>
                    <w:widowControl w:val="0"/>
                    <w:overflowPunct w:val="0"/>
                    <w:autoSpaceDE w:val="0"/>
                    <w:autoSpaceDN w:val="0"/>
                    <w:adjustRightInd w:val="0"/>
                    <w:rPr>
                      <w:i/>
                      <w:sz w:val="18"/>
                    </w:rPr>
                  </w:pPr>
                </w:p>
              </w:tc>
              <w:tc>
                <w:tcPr>
                  <w:tcW w:w="2426" w:type="dxa"/>
                  <w:shd w:val="clear" w:color="auto" w:fill="auto"/>
                </w:tcPr>
                <w:p w:rsidR="002B22D1" w:rsidRPr="00E9061F" w:rsidRDefault="002B22D1" w:rsidP="00633C35">
                  <w:pPr>
                    <w:widowControl w:val="0"/>
                    <w:overflowPunct w:val="0"/>
                    <w:autoSpaceDE w:val="0"/>
                    <w:autoSpaceDN w:val="0"/>
                    <w:adjustRightInd w:val="0"/>
                    <w:rPr>
                      <w:i/>
                      <w:sz w:val="18"/>
                    </w:rPr>
                  </w:pPr>
                </w:p>
              </w:tc>
              <w:tc>
                <w:tcPr>
                  <w:tcW w:w="2742" w:type="dxa"/>
                  <w:shd w:val="clear" w:color="auto" w:fill="auto"/>
                </w:tcPr>
                <w:p w:rsidR="002B22D1" w:rsidRPr="00E9061F" w:rsidRDefault="002B22D1" w:rsidP="00633C35">
                  <w:pPr>
                    <w:widowControl w:val="0"/>
                    <w:overflowPunct w:val="0"/>
                    <w:autoSpaceDE w:val="0"/>
                    <w:autoSpaceDN w:val="0"/>
                    <w:adjustRightInd w:val="0"/>
                    <w:rPr>
                      <w:i/>
                      <w:sz w:val="18"/>
                    </w:rPr>
                  </w:pPr>
                </w:p>
              </w:tc>
            </w:tr>
            <w:tr w:rsidR="002B22D1" w:rsidRPr="00E9061F" w:rsidTr="00633C35">
              <w:trPr>
                <w:jc w:val="center"/>
              </w:trPr>
              <w:tc>
                <w:tcPr>
                  <w:tcW w:w="537" w:type="dxa"/>
                  <w:shd w:val="clear" w:color="auto" w:fill="auto"/>
                </w:tcPr>
                <w:p w:rsidR="002B22D1" w:rsidRPr="00E9061F" w:rsidRDefault="002B22D1" w:rsidP="00633C35">
                  <w:pPr>
                    <w:widowControl w:val="0"/>
                    <w:overflowPunct w:val="0"/>
                    <w:autoSpaceDE w:val="0"/>
                    <w:autoSpaceDN w:val="0"/>
                    <w:adjustRightInd w:val="0"/>
                    <w:rPr>
                      <w:i/>
                      <w:sz w:val="18"/>
                    </w:rPr>
                  </w:pPr>
                  <w:r w:rsidRPr="00E9061F">
                    <w:rPr>
                      <w:i/>
                      <w:sz w:val="18"/>
                    </w:rPr>
                    <w:t>…</w:t>
                  </w:r>
                </w:p>
              </w:tc>
              <w:tc>
                <w:tcPr>
                  <w:tcW w:w="2639" w:type="dxa"/>
                  <w:shd w:val="clear" w:color="auto" w:fill="auto"/>
                </w:tcPr>
                <w:p w:rsidR="002B22D1" w:rsidRDefault="002B22D1" w:rsidP="00633C35">
                  <w:pPr>
                    <w:widowControl w:val="0"/>
                    <w:overflowPunct w:val="0"/>
                    <w:autoSpaceDE w:val="0"/>
                    <w:autoSpaceDN w:val="0"/>
                    <w:adjustRightInd w:val="0"/>
                    <w:rPr>
                      <w:i/>
                      <w:sz w:val="18"/>
                    </w:rPr>
                  </w:pPr>
                </w:p>
                <w:p w:rsidR="002B22D1" w:rsidRPr="00E9061F" w:rsidRDefault="002B22D1" w:rsidP="00633C35">
                  <w:pPr>
                    <w:widowControl w:val="0"/>
                    <w:overflowPunct w:val="0"/>
                    <w:autoSpaceDE w:val="0"/>
                    <w:autoSpaceDN w:val="0"/>
                    <w:adjustRightInd w:val="0"/>
                    <w:rPr>
                      <w:i/>
                      <w:sz w:val="18"/>
                    </w:rPr>
                  </w:pPr>
                </w:p>
              </w:tc>
              <w:tc>
                <w:tcPr>
                  <w:tcW w:w="2426" w:type="dxa"/>
                  <w:shd w:val="clear" w:color="auto" w:fill="auto"/>
                </w:tcPr>
                <w:p w:rsidR="002B22D1" w:rsidRPr="00E9061F" w:rsidRDefault="002B22D1" w:rsidP="00633C35">
                  <w:pPr>
                    <w:widowControl w:val="0"/>
                    <w:overflowPunct w:val="0"/>
                    <w:autoSpaceDE w:val="0"/>
                    <w:autoSpaceDN w:val="0"/>
                    <w:adjustRightInd w:val="0"/>
                    <w:rPr>
                      <w:i/>
                      <w:sz w:val="18"/>
                    </w:rPr>
                  </w:pPr>
                </w:p>
              </w:tc>
              <w:tc>
                <w:tcPr>
                  <w:tcW w:w="2742" w:type="dxa"/>
                  <w:shd w:val="clear" w:color="auto" w:fill="auto"/>
                </w:tcPr>
                <w:p w:rsidR="002B22D1" w:rsidRPr="00E9061F" w:rsidRDefault="002B22D1" w:rsidP="00633C35">
                  <w:pPr>
                    <w:widowControl w:val="0"/>
                    <w:overflowPunct w:val="0"/>
                    <w:autoSpaceDE w:val="0"/>
                    <w:autoSpaceDN w:val="0"/>
                    <w:adjustRightInd w:val="0"/>
                    <w:rPr>
                      <w:i/>
                      <w:sz w:val="18"/>
                    </w:rPr>
                  </w:pPr>
                </w:p>
              </w:tc>
            </w:tr>
          </w:tbl>
          <w:p w:rsidR="002B22D1" w:rsidRPr="00893FBA" w:rsidRDefault="002B22D1" w:rsidP="00633C35">
            <w:pPr>
              <w:widowControl w:val="0"/>
              <w:overflowPunct w:val="0"/>
              <w:autoSpaceDE w:val="0"/>
              <w:autoSpaceDN w:val="0"/>
              <w:adjustRightInd w:val="0"/>
              <w:rPr>
                <w:b/>
              </w:rPr>
            </w:pPr>
            <w:r w:rsidRPr="00E9061F">
              <w:rPr>
                <w:i/>
                <w:sz w:val="18"/>
              </w:rPr>
              <w:t xml:space="preserve">            (</w:t>
            </w:r>
            <w:r w:rsidRPr="00E9061F">
              <w:rPr>
                <w:i/>
                <w:color w:val="FF0000"/>
                <w:sz w:val="18"/>
              </w:rPr>
              <w:t>*</w:t>
            </w:r>
            <w:r w:rsidRPr="00E9061F">
              <w:rPr>
                <w:i/>
                <w:sz w:val="18"/>
              </w:rPr>
              <w:t>)</w:t>
            </w:r>
            <w:r w:rsidRPr="00E9061F">
              <w:rPr>
                <w:i/>
                <w:color w:val="FF0000"/>
                <w:sz w:val="18"/>
              </w:rPr>
              <w:t>Açık Kaynak Kodlu Yazılım türleri başlığı altında yer alan türlerden biri seçilmelidir.</w:t>
            </w:r>
          </w:p>
        </w:tc>
      </w:tr>
    </w:tbl>
    <w:p w:rsidR="002B22D1" w:rsidRPr="00E9061F" w:rsidRDefault="002B22D1" w:rsidP="002B22D1"/>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9"/>
      </w:tblGrid>
      <w:tr w:rsidR="002B22D1" w:rsidRPr="00E9061F" w:rsidTr="00633C35">
        <w:trPr>
          <w:trHeight w:val="3350"/>
        </w:trPr>
        <w:tc>
          <w:tcPr>
            <w:tcW w:w="10399" w:type="dxa"/>
            <w:shd w:val="clear" w:color="auto" w:fill="auto"/>
            <w:vAlign w:val="center"/>
          </w:tcPr>
          <w:p w:rsidR="002B22D1" w:rsidRPr="00E9061F" w:rsidRDefault="002B22D1" w:rsidP="00633C35"/>
          <w:p w:rsidR="002B22D1" w:rsidRPr="00E9061F" w:rsidRDefault="002B22D1" w:rsidP="00633C35">
            <w:pPr>
              <w:rPr>
                <w:b/>
                <w:sz w:val="18"/>
                <w:szCs w:val="22"/>
              </w:rPr>
            </w:pPr>
            <w:r w:rsidRPr="00E9061F">
              <w:rPr>
                <w:b/>
                <w:sz w:val="18"/>
                <w:szCs w:val="22"/>
              </w:rPr>
              <w:t>2.2.2 Destek Talep Edilen Makine-Teçhizat</w:t>
            </w:r>
            <w:r>
              <w:rPr>
                <w:b/>
                <w:sz w:val="18"/>
                <w:szCs w:val="22"/>
              </w:rPr>
              <w:t>, Kalıp ve Yazılım</w:t>
            </w:r>
            <w:r w:rsidRPr="00E9061F">
              <w:rPr>
                <w:b/>
                <w:sz w:val="18"/>
                <w:szCs w:val="22"/>
              </w:rPr>
              <w:t xml:space="preserve">a İlişkin Üretim Yeri Bilgileri </w:t>
            </w:r>
            <w:r w:rsidRPr="00E9061F">
              <w:rPr>
                <w:b/>
                <w:color w:val="FF0000"/>
                <w:sz w:val="18"/>
                <w:szCs w:val="22"/>
              </w:rPr>
              <w:t>*</w:t>
            </w:r>
          </w:p>
          <w:p w:rsidR="002B22D1" w:rsidRPr="00E9061F" w:rsidRDefault="002B22D1" w:rsidP="00633C35">
            <w:pPr>
              <w:rPr>
                <w:b/>
                <w:color w:val="FF0000"/>
                <w:sz w:val="18"/>
                <w:szCs w:val="22"/>
              </w:rPr>
            </w:pPr>
            <w:r w:rsidRPr="00E9061F">
              <w:rPr>
                <w:b/>
                <w:sz w:val="18"/>
                <w:szCs w:val="22"/>
              </w:rPr>
              <w:t xml:space="preserve"> (</w:t>
            </w:r>
            <w:r w:rsidRPr="00E9061F">
              <w:rPr>
                <w:b/>
                <w:color w:val="FF0000"/>
                <w:sz w:val="18"/>
                <w:szCs w:val="22"/>
              </w:rPr>
              <w:t>*</w:t>
            </w:r>
            <w:r w:rsidRPr="00E9061F">
              <w:rPr>
                <w:b/>
                <w:sz w:val="18"/>
                <w:szCs w:val="22"/>
              </w:rPr>
              <w:t xml:space="preserve">) </w:t>
            </w:r>
            <w:r w:rsidRPr="00E9061F">
              <w:rPr>
                <w:b/>
                <w:color w:val="FF0000"/>
                <w:sz w:val="18"/>
                <w:szCs w:val="22"/>
              </w:rPr>
              <w:t xml:space="preserve">Yurtdışı üretim bir Makine-Teçhizat, Kalıp ve Yazılım için </w:t>
            </w:r>
            <w:r w:rsidRPr="00E9061F">
              <w:rPr>
                <w:b/>
                <w:color w:val="FF0000"/>
                <w:szCs w:val="22"/>
              </w:rPr>
              <w:t>d</w:t>
            </w:r>
            <w:r w:rsidRPr="00E9061F">
              <w:rPr>
                <w:b/>
                <w:color w:val="FF0000"/>
                <w:sz w:val="18"/>
                <w:szCs w:val="22"/>
              </w:rPr>
              <w:t>estek talep edilecekse doldurulması zorunludur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212"/>
              <w:gridCol w:w="2557"/>
              <w:gridCol w:w="3726"/>
            </w:tblGrid>
            <w:tr w:rsidR="002B22D1" w:rsidRPr="00E9061F" w:rsidTr="00633C35">
              <w:trPr>
                <w:trHeight w:val="671"/>
                <w:jc w:val="center"/>
              </w:trPr>
              <w:tc>
                <w:tcPr>
                  <w:tcW w:w="572" w:type="dxa"/>
                  <w:shd w:val="clear" w:color="auto" w:fill="8DB3E2"/>
                  <w:vAlign w:val="center"/>
                </w:tcPr>
                <w:p w:rsidR="002B22D1" w:rsidRPr="00E9061F" w:rsidRDefault="002B22D1" w:rsidP="00633C35">
                  <w:pPr>
                    <w:jc w:val="center"/>
                    <w:rPr>
                      <w:b/>
                      <w:sz w:val="18"/>
                      <w:szCs w:val="22"/>
                    </w:rPr>
                  </w:pPr>
                  <w:r w:rsidRPr="00E9061F">
                    <w:rPr>
                      <w:b/>
                      <w:sz w:val="18"/>
                      <w:szCs w:val="22"/>
                    </w:rPr>
                    <w:t>Sıra No</w:t>
                  </w:r>
                </w:p>
              </w:tc>
              <w:tc>
                <w:tcPr>
                  <w:tcW w:w="2212" w:type="dxa"/>
                  <w:shd w:val="clear" w:color="auto" w:fill="8DB3E2"/>
                  <w:vAlign w:val="center"/>
                </w:tcPr>
                <w:p w:rsidR="002B22D1" w:rsidRPr="00E9061F" w:rsidRDefault="002B22D1" w:rsidP="00633C35">
                  <w:pPr>
                    <w:jc w:val="center"/>
                    <w:rPr>
                      <w:b/>
                      <w:sz w:val="18"/>
                      <w:szCs w:val="22"/>
                    </w:rPr>
                  </w:pPr>
                  <w:r>
                    <w:rPr>
                      <w:b/>
                      <w:sz w:val="18"/>
                      <w:szCs w:val="22"/>
                    </w:rPr>
                    <w:t xml:space="preserve">Yurtdışı üretim tercih edilecek </w:t>
                  </w:r>
                  <w:r w:rsidRPr="00E9061F">
                    <w:rPr>
                      <w:b/>
                      <w:sz w:val="18"/>
                      <w:szCs w:val="22"/>
                    </w:rPr>
                    <w:t>Makine-Teçhizat, Kalıp, Yazılım Adı</w:t>
                  </w:r>
                </w:p>
              </w:tc>
              <w:tc>
                <w:tcPr>
                  <w:tcW w:w="2557" w:type="dxa"/>
                  <w:shd w:val="clear" w:color="auto" w:fill="8DB3E2"/>
                  <w:vAlign w:val="center"/>
                </w:tcPr>
                <w:p w:rsidR="002B22D1" w:rsidRPr="00E9061F" w:rsidRDefault="002B22D1" w:rsidP="00633C35">
                  <w:pPr>
                    <w:jc w:val="center"/>
                    <w:rPr>
                      <w:b/>
                      <w:sz w:val="18"/>
                      <w:szCs w:val="22"/>
                    </w:rPr>
                  </w:pPr>
                  <w:r w:rsidRPr="00E9061F">
                    <w:rPr>
                      <w:b/>
                      <w:sz w:val="18"/>
                      <w:szCs w:val="22"/>
                    </w:rPr>
                    <w:t>Yurtdışı Üretim Tercih Edilecekse Yurtiçi Üretimi Olup Olmadığı</w:t>
                  </w:r>
                </w:p>
              </w:tc>
              <w:tc>
                <w:tcPr>
                  <w:tcW w:w="3726" w:type="dxa"/>
                  <w:shd w:val="clear" w:color="auto" w:fill="8DB3E2"/>
                  <w:vAlign w:val="center"/>
                </w:tcPr>
                <w:p w:rsidR="002B22D1" w:rsidRPr="00E9061F" w:rsidRDefault="002B22D1" w:rsidP="00633C35">
                  <w:pPr>
                    <w:jc w:val="center"/>
                    <w:rPr>
                      <w:b/>
                      <w:sz w:val="18"/>
                      <w:szCs w:val="22"/>
                    </w:rPr>
                  </w:pPr>
                  <w:r>
                    <w:rPr>
                      <w:b/>
                      <w:sz w:val="18"/>
                      <w:szCs w:val="22"/>
                    </w:rPr>
                    <w:t xml:space="preserve">Yurtiçi Üretim Var işaretlenmiş ise </w:t>
                  </w:r>
                  <w:r w:rsidRPr="00E9061F">
                    <w:rPr>
                      <w:b/>
                      <w:sz w:val="18"/>
                      <w:szCs w:val="22"/>
                    </w:rPr>
                    <w:t>Y</w:t>
                  </w:r>
                  <w:r>
                    <w:rPr>
                      <w:b/>
                      <w:sz w:val="18"/>
                      <w:szCs w:val="22"/>
                    </w:rPr>
                    <w:t>urtdışı Üretim Tercih Edilmesinin</w:t>
                  </w:r>
                  <w:r w:rsidRPr="00E9061F">
                    <w:rPr>
                      <w:b/>
                      <w:sz w:val="18"/>
                      <w:szCs w:val="22"/>
                    </w:rPr>
                    <w:t xml:space="preserve"> Nedenlerini Açıklayınız</w:t>
                  </w:r>
                </w:p>
              </w:tc>
            </w:tr>
            <w:tr w:rsidR="002B22D1" w:rsidRPr="00E9061F" w:rsidTr="00633C35">
              <w:trPr>
                <w:trHeight w:val="465"/>
                <w:jc w:val="center"/>
              </w:trPr>
              <w:tc>
                <w:tcPr>
                  <w:tcW w:w="572" w:type="dxa"/>
                  <w:shd w:val="clear" w:color="auto" w:fill="auto"/>
                  <w:vAlign w:val="center"/>
                </w:tcPr>
                <w:p w:rsidR="002B22D1" w:rsidRPr="00E9061F" w:rsidRDefault="002B22D1" w:rsidP="00633C35">
                  <w:pPr>
                    <w:jc w:val="center"/>
                    <w:rPr>
                      <w:sz w:val="18"/>
                      <w:szCs w:val="22"/>
                    </w:rPr>
                  </w:pPr>
                  <w:r w:rsidRPr="00E9061F">
                    <w:rPr>
                      <w:sz w:val="18"/>
                      <w:szCs w:val="22"/>
                    </w:rPr>
                    <w:t>1</w:t>
                  </w:r>
                </w:p>
              </w:tc>
              <w:tc>
                <w:tcPr>
                  <w:tcW w:w="2212" w:type="dxa"/>
                  <w:shd w:val="clear" w:color="auto" w:fill="auto"/>
                  <w:vAlign w:val="center"/>
                </w:tcPr>
                <w:p w:rsidR="002B22D1" w:rsidRPr="00E9061F" w:rsidRDefault="002B22D1" w:rsidP="00633C35">
                  <w:pPr>
                    <w:jc w:val="center"/>
                    <w:rPr>
                      <w:b/>
                      <w:sz w:val="18"/>
                      <w:szCs w:val="22"/>
                    </w:rPr>
                  </w:pPr>
                </w:p>
              </w:tc>
              <w:tc>
                <w:tcPr>
                  <w:tcW w:w="2557" w:type="dxa"/>
                  <w:shd w:val="clear" w:color="auto" w:fill="auto"/>
                </w:tcPr>
                <w:p w:rsidR="002B22D1" w:rsidRPr="00E9061F" w:rsidRDefault="002B22D1" w:rsidP="00633C35">
                  <w:pPr>
                    <w:widowControl w:val="0"/>
                    <w:overflowPunct w:val="0"/>
                    <w:autoSpaceDE w:val="0"/>
                    <w:autoSpaceDN w:val="0"/>
                    <w:adjustRightInd w:val="0"/>
                    <w:rPr>
                      <w:b/>
                      <w:sz w:val="18"/>
                      <w:szCs w:val="22"/>
                    </w:rPr>
                  </w:pPr>
                  <w:r w:rsidRPr="00E9061F">
                    <w:rPr>
                      <w:b/>
                      <w:sz w:val="18"/>
                      <w:szCs w:val="22"/>
                    </w:rPr>
                    <w:fldChar w:fldCharType="begin">
                      <w:ffData>
                        <w:name w:val="Onay4"/>
                        <w:enabled/>
                        <w:calcOnExit w:val="0"/>
                        <w:checkBox>
                          <w:sizeAuto/>
                          <w:default w:val="0"/>
                        </w:checkBox>
                      </w:ffData>
                    </w:fldChar>
                  </w:r>
                  <w:r w:rsidRPr="00E9061F">
                    <w:rPr>
                      <w:b/>
                      <w:sz w:val="18"/>
                      <w:szCs w:val="22"/>
                    </w:rPr>
                    <w:instrText xml:space="preserve"> FORMCHECKBOX </w:instrText>
                  </w:r>
                  <w:r w:rsidRPr="00E9061F">
                    <w:rPr>
                      <w:b/>
                      <w:sz w:val="18"/>
                      <w:szCs w:val="22"/>
                    </w:rPr>
                  </w:r>
                  <w:r w:rsidRPr="00E9061F">
                    <w:rPr>
                      <w:b/>
                      <w:sz w:val="18"/>
                      <w:szCs w:val="22"/>
                    </w:rPr>
                    <w:fldChar w:fldCharType="end"/>
                  </w:r>
                  <w:r w:rsidRPr="00E9061F">
                    <w:rPr>
                      <w:b/>
                      <w:sz w:val="18"/>
                      <w:szCs w:val="22"/>
                    </w:rPr>
                    <w:t xml:space="preserve"> Yurtiçi Üretimi Var</w:t>
                  </w:r>
                </w:p>
                <w:p w:rsidR="002B22D1" w:rsidRPr="00E9061F" w:rsidRDefault="002B22D1" w:rsidP="00633C35">
                  <w:pPr>
                    <w:widowControl w:val="0"/>
                    <w:overflowPunct w:val="0"/>
                    <w:autoSpaceDE w:val="0"/>
                    <w:autoSpaceDN w:val="0"/>
                    <w:adjustRightInd w:val="0"/>
                    <w:rPr>
                      <w:b/>
                      <w:sz w:val="18"/>
                      <w:szCs w:val="22"/>
                    </w:rPr>
                  </w:pPr>
                  <w:r w:rsidRPr="00E9061F">
                    <w:rPr>
                      <w:b/>
                      <w:sz w:val="18"/>
                      <w:szCs w:val="22"/>
                    </w:rPr>
                    <w:fldChar w:fldCharType="begin">
                      <w:ffData>
                        <w:name w:val="Onay4"/>
                        <w:enabled/>
                        <w:calcOnExit w:val="0"/>
                        <w:checkBox>
                          <w:sizeAuto/>
                          <w:default w:val="0"/>
                        </w:checkBox>
                      </w:ffData>
                    </w:fldChar>
                  </w:r>
                  <w:r w:rsidRPr="00E9061F">
                    <w:rPr>
                      <w:b/>
                      <w:sz w:val="18"/>
                      <w:szCs w:val="22"/>
                    </w:rPr>
                    <w:instrText xml:space="preserve"> FORMCHECKBOX </w:instrText>
                  </w:r>
                  <w:r w:rsidRPr="00E9061F">
                    <w:rPr>
                      <w:b/>
                      <w:sz w:val="18"/>
                      <w:szCs w:val="22"/>
                    </w:rPr>
                  </w:r>
                  <w:r w:rsidRPr="00E9061F">
                    <w:rPr>
                      <w:b/>
                      <w:sz w:val="18"/>
                      <w:szCs w:val="22"/>
                    </w:rPr>
                    <w:fldChar w:fldCharType="end"/>
                  </w:r>
                  <w:r w:rsidRPr="00E9061F">
                    <w:rPr>
                      <w:b/>
                      <w:sz w:val="18"/>
                      <w:szCs w:val="22"/>
                    </w:rPr>
                    <w:t xml:space="preserve"> Yurtiçi Üretimi Yok</w:t>
                  </w:r>
                </w:p>
              </w:tc>
              <w:tc>
                <w:tcPr>
                  <w:tcW w:w="3726" w:type="dxa"/>
                  <w:shd w:val="clear" w:color="auto" w:fill="auto"/>
                  <w:vAlign w:val="center"/>
                </w:tcPr>
                <w:p w:rsidR="002B22D1" w:rsidRPr="00E9061F" w:rsidRDefault="002B22D1" w:rsidP="00633C35">
                  <w:pPr>
                    <w:rPr>
                      <w:b/>
                      <w:sz w:val="18"/>
                      <w:szCs w:val="22"/>
                    </w:rPr>
                  </w:pPr>
                </w:p>
              </w:tc>
            </w:tr>
            <w:tr w:rsidR="002B22D1" w:rsidRPr="00E9061F" w:rsidTr="00633C35">
              <w:trPr>
                <w:jc w:val="center"/>
              </w:trPr>
              <w:tc>
                <w:tcPr>
                  <w:tcW w:w="572" w:type="dxa"/>
                  <w:shd w:val="clear" w:color="auto" w:fill="auto"/>
                  <w:vAlign w:val="center"/>
                </w:tcPr>
                <w:p w:rsidR="002B22D1" w:rsidRPr="00E9061F" w:rsidRDefault="002B22D1" w:rsidP="00633C35">
                  <w:pPr>
                    <w:jc w:val="center"/>
                    <w:rPr>
                      <w:sz w:val="18"/>
                      <w:szCs w:val="22"/>
                    </w:rPr>
                  </w:pPr>
                  <w:r w:rsidRPr="00E9061F">
                    <w:rPr>
                      <w:sz w:val="18"/>
                      <w:szCs w:val="22"/>
                    </w:rPr>
                    <w:t>2</w:t>
                  </w:r>
                </w:p>
              </w:tc>
              <w:tc>
                <w:tcPr>
                  <w:tcW w:w="2212" w:type="dxa"/>
                  <w:shd w:val="clear" w:color="auto" w:fill="auto"/>
                  <w:vAlign w:val="center"/>
                </w:tcPr>
                <w:p w:rsidR="002B22D1" w:rsidRPr="00E9061F" w:rsidRDefault="002B22D1" w:rsidP="00633C35">
                  <w:pPr>
                    <w:jc w:val="center"/>
                    <w:rPr>
                      <w:b/>
                      <w:sz w:val="18"/>
                      <w:szCs w:val="22"/>
                    </w:rPr>
                  </w:pPr>
                </w:p>
              </w:tc>
              <w:tc>
                <w:tcPr>
                  <w:tcW w:w="2557" w:type="dxa"/>
                  <w:shd w:val="clear" w:color="auto" w:fill="auto"/>
                </w:tcPr>
                <w:p w:rsidR="002B22D1" w:rsidRPr="00E9061F" w:rsidRDefault="002B22D1" w:rsidP="00633C35">
                  <w:pPr>
                    <w:widowControl w:val="0"/>
                    <w:overflowPunct w:val="0"/>
                    <w:autoSpaceDE w:val="0"/>
                    <w:autoSpaceDN w:val="0"/>
                    <w:adjustRightInd w:val="0"/>
                    <w:rPr>
                      <w:b/>
                      <w:sz w:val="18"/>
                      <w:szCs w:val="22"/>
                    </w:rPr>
                  </w:pPr>
                  <w:r w:rsidRPr="00E9061F">
                    <w:rPr>
                      <w:b/>
                      <w:sz w:val="18"/>
                      <w:szCs w:val="22"/>
                    </w:rPr>
                    <w:fldChar w:fldCharType="begin">
                      <w:ffData>
                        <w:name w:val="Onay4"/>
                        <w:enabled/>
                        <w:calcOnExit w:val="0"/>
                        <w:checkBox>
                          <w:sizeAuto/>
                          <w:default w:val="0"/>
                        </w:checkBox>
                      </w:ffData>
                    </w:fldChar>
                  </w:r>
                  <w:r w:rsidRPr="00E9061F">
                    <w:rPr>
                      <w:b/>
                      <w:sz w:val="18"/>
                      <w:szCs w:val="22"/>
                    </w:rPr>
                    <w:instrText xml:space="preserve"> FORMCHECKBOX </w:instrText>
                  </w:r>
                  <w:r w:rsidRPr="00E9061F">
                    <w:rPr>
                      <w:b/>
                      <w:sz w:val="18"/>
                      <w:szCs w:val="22"/>
                    </w:rPr>
                  </w:r>
                  <w:r w:rsidRPr="00E9061F">
                    <w:rPr>
                      <w:b/>
                      <w:sz w:val="18"/>
                      <w:szCs w:val="22"/>
                    </w:rPr>
                    <w:fldChar w:fldCharType="end"/>
                  </w:r>
                  <w:r w:rsidRPr="00E9061F">
                    <w:rPr>
                      <w:b/>
                      <w:sz w:val="18"/>
                      <w:szCs w:val="22"/>
                    </w:rPr>
                    <w:t xml:space="preserve"> Yurtiçi Üretimi Var</w:t>
                  </w:r>
                </w:p>
                <w:p w:rsidR="002B22D1" w:rsidRPr="00E9061F" w:rsidRDefault="002B22D1" w:rsidP="00633C35">
                  <w:pPr>
                    <w:rPr>
                      <w:b/>
                      <w:sz w:val="18"/>
                      <w:szCs w:val="22"/>
                    </w:rPr>
                  </w:pPr>
                  <w:r w:rsidRPr="00E9061F">
                    <w:rPr>
                      <w:b/>
                      <w:sz w:val="18"/>
                      <w:szCs w:val="22"/>
                    </w:rPr>
                    <w:fldChar w:fldCharType="begin">
                      <w:ffData>
                        <w:name w:val="Onay4"/>
                        <w:enabled/>
                        <w:calcOnExit w:val="0"/>
                        <w:checkBox>
                          <w:sizeAuto/>
                          <w:default w:val="0"/>
                        </w:checkBox>
                      </w:ffData>
                    </w:fldChar>
                  </w:r>
                  <w:r w:rsidRPr="00E9061F">
                    <w:rPr>
                      <w:b/>
                      <w:sz w:val="18"/>
                      <w:szCs w:val="22"/>
                    </w:rPr>
                    <w:instrText xml:space="preserve"> FORMCHECKBOX </w:instrText>
                  </w:r>
                  <w:r w:rsidRPr="00E9061F">
                    <w:rPr>
                      <w:b/>
                      <w:sz w:val="18"/>
                      <w:szCs w:val="22"/>
                    </w:rPr>
                  </w:r>
                  <w:r w:rsidRPr="00E9061F">
                    <w:rPr>
                      <w:b/>
                      <w:sz w:val="18"/>
                      <w:szCs w:val="22"/>
                    </w:rPr>
                    <w:fldChar w:fldCharType="end"/>
                  </w:r>
                  <w:r w:rsidRPr="00E9061F">
                    <w:rPr>
                      <w:b/>
                      <w:sz w:val="18"/>
                      <w:szCs w:val="22"/>
                    </w:rPr>
                    <w:t xml:space="preserve"> Yurtiçi Üretimi Yok</w:t>
                  </w:r>
                </w:p>
              </w:tc>
              <w:tc>
                <w:tcPr>
                  <w:tcW w:w="3726" w:type="dxa"/>
                  <w:shd w:val="clear" w:color="auto" w:fill="auto"/>
                  <w:vAlign w:val="center"/>
                </w:tcPr>
                <w:p w:rsidR="002B22D1" w:rsidRPr="00E9061F" w:rsidRDefault="002B22D1" w:rsidP="00633C35">
                  <w:pPr>
                    <w:rPr>
                      <w:b/>
                      <w:sz w:val="18"/>
                      <w:szCs w:val="22"/>
                    </w:rPr>
                  </w:pPr>
                  <w:r w:rsidRPr="00E9061F">
                    <w:rPr>
                      <w:b/>
                      <w:sz w:val="18"/>
                      <w:szCs w:val="22"/>
                    </w:rPr>
                    <w:t xml:space="preserve"> </w:t>
                  </w:r>
                </w:p>
              </w:tc>
            </w:tr>
            <w:tr w:rsidR="002B22D1" w:rsidRPr="00E9061F" w:rsidTr="00633C35">
              <w:trPr>
                <w:jc w:val="center"/>
              </w:trPr>
              <w:tc>
                <w:tcPr>
                  <w:tcW w:w="572" w:type="dxa"/>
                  <w:shd w:val="clear" w:color="auto" w:fill="auto"/>
                </w:tcPr>
                <w:p w:rsidR="002B22D1" w:rsidRPr="00E9061F" w:rsidRDefault="002B22D1" w:rsidP="00633C35">
                  <w:pPr>
                    <w:jc w:val="center"/>
                    <w:rPr>
                      <w:sz w:val="18"/>
                      <w:szCs w:val="22"/>
                    </w:rPr>
                  </w:pPr>
                  <w:r w:rsidRPr="00E9061F">
                    <w:rPr>
                      <w:sz w:val="18"/>
                      <w:szCs w:val="22"/>
                    </w:rPr>
                    <w:t>…</w:t>
                  </w:r>
                </w:p>
              </w:tc>
              <w:tc>
                <w:tcPr>
                  <w:tcW w:w="2212" w:type="dxa"/>
                  <w:shd w:val="clear" w:color="auto" w:fill="auto"/>
                </w:tcPr>
                <w:p w:rsidR="002B22D1" w:rsidRPr="00E9061F" w:rsidRDefault="002B22D1" w:rsidP="00633C35">
                  <w:pPr>
                    <w:rPr>
                      <w:b/>
                      <w:sz w:val="18"/>
                      <w:szCs w:val="22"/>
                    </w:rPr>
                  </w:pPr>
                </w:p>
              </w:tc>
              <w:tc>
                <w:tcPr>
                  <w:tcW w:w="2557" w:type="dxa"/>
                  <w:shd w:val="clear" w:color="auto" w:fill="auto"/>
                </w:tcPr>
                <w:p w:rsidR="002B22D1" w:rsidRPr="00E9061F" w:rsidRDefault="002B22D1" w:rsidP="00633C35">
                  <w:pPr>
                    <w:rPr>
                      <w:b/>
                      <w:sz w:val="18"/>
                      <w:szCs w:val="22"/>
                    </w:rPr>
                  </w:pPr>
                </w:p>
                <w:p w:rsidR="002B22D1" w:rsidRPr="00E9061F" w:rsidRDefault="002B22D1" w:rsidP="00633C35">
                  <w:pPr>
                    <w:rPr>
                      <w:b/>
                      <w:sz w:val="18"/>
                      <w:szCs w:val="22"/>
                    </w:rPr>
                  </w:pPr>
                </w:p>
              </w:tc>
              <w:tc>
                <w:tcPr>
                  <w:tcW w:w="3726" w:type="dxa"/>
                  <w:shd w:val="clear" w:color="auto" w:fill="auto"/>
                </w:tcPr>
                <w:p w:rsidR="002B22D1" w:rsidRPr="00E9061F" w:rsidRDefault="002B22D1" w:rsidP="00633C35">
                  <w:pPr>
                    <w:jc w:val="center"/>
                    <w:rPr>
                      <w:b/>
                      <w:sz w:val="18"/>
                      <w:szCs w:val="22"/>
                    </w:rPr>
                  </w:pPr>
                </w:p>
              </w:tc>
            </w:tr>
          </w:tbl>
          <w:p w:rsidR="002B22D1" w:rsidRDefault="002B22D1" w:rsidP="00633C35">
            <w:pPr>
              <w:widowControl w:val="0"/>
              <w:overflowPunct w:val="0"/>
              <w:autoSpaceDE w:val="0"/>
              <w:autoSpaceDN w:val="0"/>
              <w:adjustRightInd w:val="0"/>
              <w:rPr>
                <w:b/>
              </w:rPr>
            </w:pPr>
          </w:p>
          <w:p w:rsidR="002B22D1" w:rsidRPr="00E9061F" w:rsidRDefault="002B22D1" w:rsidP="00633C35">
            <w:pPr>
              <w:widowControl w:val="0"/>
              <w:overflowPunct w:val="0"/>
              <w:autoSpaceDE w:val="0"/>
              <w:autoSpaceDN w:val="0"/>
              <w:adjustRightInd w:val="0"/>
              <w:rPr>
                <w:b/>
              </w:rPr>
            </w:pPr>
          </w:p>
        </w:tc>
      </w:tr>
      <w:tr w:rsidR="002B22D1" w:rsidRPr="00E9061F" w:rsidTr="00633C35">
        <w:trPr>
          <w:trHeight w:val="2332"/>
        </w:trPr>
        <w:tc>
          <w:tcPr>
            <w:tcW w:w="10399" w:type="dxa"/>
            <w:shd w:val="clear" w:color="auto" w:fill="auto"/>
            <w:vAlign w:val="center"/>
          </w:tcPr>
          <w:p w:rsidR="002B22D1" w:rsidRPr="00E9061F" w:rsidRDefault="002B22D1" w:rsidP="00633C35">
            <w:pPr>
              <w:rPr>
                <w:b/>
                <w:sz w:val="18"/>
                <w:szCs w:val="22"/>
              </w:rPr>
            </w:pPr>
          </w:p>
          <w:p w:rsidR="002B22D1" w:rsidRPr="00E9061F" w:rsidRDefault="002B22D1" w:rsidP="00633C35">
            <w:pPr>
              <w:rPr>
                <w:b/>
                <w:sz w:val="18"/>
                <w:szCs w:val="22"/>
              </w:rPr>
            </w:pPr>
            <w:r w:rsidRPr="00E9061F">
              <w:rPr>
                <w:b/>
                <w:sz w:val="18"/>
                <w:szCs w:val="22"/>
              </w:rPr>
              <w:t xml:space="preserve">2.2.3 Destek Talep Edilen İkinci El Makine-Teçhizata İlişkin Gümrük Bilgisi </w:t>
            </w:r>
            <w:r w:rsidRPr="00E9061F">
              <w:rPr>
                <w:b/>
                <w:color w:val="FF0000"/>
                <w:sz w:val="18"/>
                <w:szCs w:val="22"/>
              </w:rPr>
              <w:t>*</w:t>
            </w:r>
            <w:r w:rsidRPr="00E9061F">
              <w:rPr>
                <w:b/>
                <w:sz w:val="18"/>
                <w:szCs w:val="22"/>
              </w:rPr>
              <w:t xml:space="preserve"> </w:t>
            </w:r>
          </w:p>
          <w:p w:rsidR="002B22D1" w:rsidRPr="00E9061F" w:rsidRDefault="002B22D1" w:rsidP="00633C35">
            <w:pPr>
              <w:rPr>
                <w:b/>
                <w:szCs w:val="22"/>
              </w:rPr>
            </w:pPr>
            <w:r w:rsidRPr="00E9061F">
              <w:rPr>
                <w:b/>
                <w:sz w:val="18"/>
                <w:szCs w:val="22"/>
              </w:rPr>
              <w:t xml:space="preserve">            (</w:t>
            </w:r>
            <w:r w:rsidRPr="00E9061F">
              <w:rPr>
                <w:b/>
                <w:color w:val="FF0000"/>
                <w:sz w:val="18"/>
                <w:szCs w:val="22"/>
              </w:rPr>
              <w:t>*</w:t>
            </w:r>
            <w:r w:rsidRPr="00E9061F">
              <w:rPr>
                <w:b/>
                <w:sz w:val="18"/>
                <w:szCs w:val="22"/>
              </w:rPr>
              <w:t xml:space="preserve">) </w:t>
            </w:r>
            <w:r w:rsidRPr="00E9061F">
              <w:rPr>
                <w:b/>
                <w:i/>
                <w:color w:val="FF0000"/>
                <w:sz w:val="18"/>
                <w:szCs w:val="22"/>
              </w:rPr>
              <w:t xml:space="preserve">İkinci el makine-teçhizat için </w:t>
            </w:r>
            <w:r w:rsidRPr="00E9061F">
              <w:rPr>
                <w:b/>
                <w:i/>
                <w:color w:val="FF0000"/>
                <w:szCs w:val="22"/>
              </w:rPr>
              <w:t>d</w:t>
            </w:r>
            <w:r w:rsidRPr="00E9061F">
              <w:rPr>
                <w:b/>
                <w:i/>
                <w:color w:val="FF0000"/>
                <w:sz w:val="18"/>
                <w:szCs w:val="22"/>
              </w:rPr>
              <w:t>estek talep edilecekse doldurulması zorunludur</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316"/>
              <w:gridCol w:w="1585"/>
              <w:gridCol w:w="2865"/>
              <w:gridCol w:w="1743"/>
            </w:tblGrid>
            <w:tr w:rsidR="002B22D1" w:rsidRPr="00E9061F" w:rsidTr="00633C35">
              <w:trPr>
                <w:jc w:val="center"/>
              </w:trPr>
              <w:tc>
                <w:tcPr>
                  <w:tcW w:w="572" w:type="dxa"/>
                  <w:shd w:val="clear" w:color="auto" w:fill="8DB3E2"/>
                  <w:vAlign w:val="center"/>
                </w:tcPr>
                <w:p w:rsidR="002B22D1" w:rsidRPr="00E9061F" w:rsidRDefault="002B22D1" w:rsidP="00633C35">
                  <w:pPr>
                    <w:jc w:val="center"/>
                    <w:rPr>
                      <w:b/>
                      <w:sz w:val="18"/>
                      <w:szCs w:val="22"/>
                    </w:rPr>
                  </w:pPr>
                  <w:r w:rsidRPr="00E9061F">
                    <w:rPr>
                      <w:b/>
                      <w:sz w:val="18"/>
                      <w:szCs w:val="22"/>
                    </w:rPr>
                    <w:t>Sıra No</w:t>
                  </w:r>
                </w:p>
              </w:tc>
              <w:tc>
                <w:tcPr>
                  <w:tcW w:w="2316" w:type="dxa"/>
                  <w:shd w:val="clear" w:color="auto" w:fill="8DB3E2"/>
                  <w:vAlign w:val="center"/>
                </w:tcPr>
                <w:p w:rsidR="002B22D1" w:rsidRPr="00E9061F" w:rsidRDefault="002B22D1" w:rsidP="00633C35">
                  <w:pPr>
                    <w:jc w:val="center"/>
                    <w:rPr>
                      <w:b/>
                      <w:sz w:val="18"/>
                      <w:szCs w:val="22"/>
                    </w:rPr>
                  </w:pPr>
                  <w:r w:rsidRPr="00E9061F">
                    <w:rPr>
                      <w:b/>
                      <w:sz w:val="18"/>
                      <w:szCs w:val="22"/>
                    </w:rPr>
                    <w:t>Makine-Teçhizat Adı</w:t>
                  </w:r>
                </w:p>
              </w:tc>
              <w:tc>
                <w:tcPr>
                  <w:tcW w:w="1585" w:type="dxa"/>
                  <w:shd w:val="clear" w:color="auto" w:fill="8DB3E2"/>
                  <w:vAlign w:val="center"/>
                </w:tcPr>
                <w:p w:rsidR="002B22D1" w:rsidRPr="00E9061F" w:rsidRDefault="002B22D1" w:rsidP="00633C35">
                  <w:pPr>
                    <w:jc w:val="center"/>
                    <w:rPr>
                      <w:b/>
                      <w:strike/>
                      <w:sz w:val="18"/>
                      <w:szCs w:val="22"/>
                    </w:rPr>
                  </w:pPr>
                  <w:r w:rsidRPr="00E9061F">
                    <w:rPr>
                      <w:b/>
                      <w:sz w:val="18"/>
                      <w:szCs w:val="22"/>
                    </w:rPr>
                    <w:t>Gümrük Giriş Tarihi</w:t>
                  </w:r>
                </w:p>
              </w:tc>
              <w:tc>
                <w:tcPr>
                  <w:tcW w:w="2865" w:type="dxa"/>
                  <w:shd w:val="clear" w:color="auto" w:fill="8DB3E2"/>
                  <w:vAlign w:val="center"/>
                </w:tcPr>
                <w:p w:rsidR="002B22D1" w:rsidRPr="00E9061F" w:rsidRDefault="002B22D1" w:rsidP="00633C35">
                  <w:pPr>
                    <w:jc w:val="center"/>
                    <w:rPr>
                      <w:b/>
                      <w:sz w:val="18"/>
                      <w:szCs w:val="22"/>
                    </w:rPr>
                  </w:pPr>
                  <w:r w:rsidRPr="00E9061F">
                    <w:rPr>
                      <w:b/>
                      <w:sz w:val="18"/>
                      <w:szCs w:val="22"/>
                    </w:rPr>
                    <w:t>Gümrük Beyanına Göre Makine-Teçhizatın Yenilik Durumu</w:t>
                  </w:r>
                </w:p>
              </w:tc>
              <w:tc>
                <w:tcPr>
                  <w:tcW w:w="1743" w:type="dxa"/>
                  <w:shd w:val="clear" w:color="auto" w:fill="8DB3E2"/>
                  <w:vAlign w:val="center"/>
                </w:tcPr>
                <w:p w:rsidR="002B22D1" w:rsidRPr="00E9061F" w:rsidRDefault="002B22D1" w:rsidP="00633C35">
                  <w:pPr>
                    <w:jc w:val="center"/>
                    <w:rPr>
                      <w:b/>
                      <w:sz w:val="18"/>
                      <w:szCs w:val="22"/>
                    </w:rPr>
                  </w:pPr>
                  <w:r w:rsidRPr="00E9061F">
                    <w:rPr>
                      <w:b/>
                      <w:sz w:val="18"/>
                      <w:szCs w:val="22"/>
                    </w:rPr>
                    <w:t>Açıklama (Varsa)</w:t>
                  </w:r>
                </w:p>
              </w:tc>
            </w:tr>
            <w:tr w:rsidR="002B22D1" w:rsidRPr="00E9061F" w:rsidTr="00633C35">
              <w:trPr>
                <w:trHeight w:val="608"/>
                <w:jc w:val="center"/>
              </w:trPr>
              <w:tc>
                <w:tcPr>
                  <w:tcW w:w="572" w:type="dxa"/>
                  <w:shd w:val="clear" w:color="auto" w:fill="auto"/>
                  <w:vAlign w:val="center"/>
                </w:tcPr>
                <w:p w:rsidR="002B22D1" w:rsidRPr="00E9061F" w:rsidRDefault="002B22D1" w:rsidP="00633C35">
                  <w:pPr>
                    <w:jc w:val="center"/>
                    <w:rPr>
                      <w:sz w:val="18"/>
                      <w:szCs w:val="22"/>
                    </w:rPr>
                  </w:pPr>
                  <w:r w:rsidRPr="00E9061F">
                    <w:rPr>
                      <w:sz w:val="18"/>
                      <w:szCs w:val="22"/>
                    </w:rPr>
                    <w:t>1</w:t>
                  </w:r>
                </w:p>
              </w:tc>
              <w:tc>
                <w:tcPr>
                  <w:tcW w:w="2316" w:type="dxa"/>
                  <w:shd w:val="clear" w:color="auto" w:fill="auto"/>
                  <w:vAlign w:val="center"/>
                </w:tcPr>
                <w:p w:rsidR="002B22D1" w:rsidRPr="00E9061F" w:rsidRDefault="002B22D1" w:rsidP="00633C35">
                  <w:pPr>
                    <w:jc w:val="center"/>
                    <w:rPr>
                      <w:b/>
                      <w:sz w:val="18"/>
                      <w:szCs w:val="22"/>
                    </w:rPr>
                  </w:pPr>
                </w:p>
              </w:tc>
              <w:tc>
                <w:tcPr>
                  <w:tcW w:w="1585" w:type="dxa"/>
                </w:tcPr>
                <w:p w:rsidR="002B22D1" w:rsidRPr="00E9061F" w:rsidRDefault="002B22D1" w:rsidP="00633C35">
                  <w:pPr>
                    <w:widowControl w:val="0"/>
                    <w:overflowPunct w:val="0"/>
                    <w:autoSpaceDE w:val="0"/>
                    <w:autoSpaceDN w:val="0"/>
                    <w:adjustRightInd w:val="0"/>
                    <w:rPr>
                      <w:b/>
                      <w:sz w:val="18"/>
                      <w:szCs w:val="22"/>
                    </w:rPr>
                  </w:pPr>
                </w:p>
              </w:tc>
              <w:tc>
                <w:tcPr>
                  <w:tcW w:w="2865" w:type="dxa"/>
                  <w:shd w:val="clear" w:color="auto" w:fill="auto"/>
                </w:tcPr>
                <w:p w:rsidR="002B22D1" w:rsidRPr="00E9061F" w:rsidRDefault="002B22D1" w:rsidP="00633C35">
                  <w:pPr>
                    <w:widowControl w:val="0"/>
                    <w:overflowPunct w:val="0"/>
                    <w:autoSpaceDE w:val="0"/>
                    <w:autoSpaceDN w:val="0"/>
                    <w:adjustRightInd w:val="0"/>
                    <w:rPr>
                      <w:b/>
                      <w:sz w:val="18"/>
                      <w:szCs w:val="22"/>
                    </w:rPr>
                  </w:pPr>
                  <w:r w:rsidRPr="00E9061F">
                    <w:rPr>
                      <w:b/>
                      <w:sz w:val="18"/>
                      <w:szCs w:val="22"/>
                    </w:rPr>
                    <w:fldChar w:fldCharType="begin">
                      <w:ffData>
                        <w:name w:val="Onay4"/>
                        <w:enabled/>
                        <w:calcOnExit w:val="0"/>
                        <w:checkBox>
                          <w:sizeAuto/>
                          <w:default w:val="0"/>
                        </w:checkBox>
                      </w:ffData>
                    </w:fldChar>
                  </w:r>
                  <w:r w:rsidRPr="00E9061F">
                    <w:rPr>
                      <w:b/>
                      <w:sz w:val="18"/>
                      <w:szCs w:val="22"/>
                    </w:rPr>
                    <w:instrText xml:space="preserve"> FORMCHECKBOX </w:instrText>
                  </w:r>
                  <w:r w:rsidRPr="00E9061F">
                    <w:rPr>
                      <w:b/>
                      <w:sz w:val="18"/>
                      <w:szCs w:val="22"/>
                    </w:rPr>
                  </w:r>
                  <w:r w:rsidRPr="00E9061F">
                    <w:rPr>
                      <w:b/>
                      <w:sz w:val="18"/>
                      <w:szCs w:val="22"/>
                    </w:rPr>
                    <w:fldChar w:fldCharType="end"/>
                  </w:r>
                  <w:r w:rsidRPr="00E9061F">
                    <w:rPr>
                      <w:b/>
                      <w:sz w:val="18"/>
                      <w:szCs w:val="22"/>
                    </w:rPr>
                    <w:t xml:space="preserve"> Yeni Makine-Teçhizat</w:t>
                  </w:r>
                  <w:r>
                    <w:rPr>
                      <w:b/>
                      <w:sz w:val="18"/>
                      <w:szCs w:val="22"/>
                    </w:rPr>
                    <w:t xml:space="preserve"> ithal edilmiştir.</w:t>
                  </w:r>
                </w:p>
                <w:p w:rsidR="002B22D1" w:rsidRPr="00E9061F" w:rsidRDefault="002B22D1" w:rsidP="00633C35">
                  <w:pPr>
                    <w:widowControl w:val="0"/>
                    <w:overflowPunct w:val="0"/>
                    <w:autoSpaceDE w:val="0"/>
                    <w:autoSpaceDN w:val="0"/>
                    <w:adjustRightInd w:val="0"/>
                    <w:rPr>
                      <w:b/>
                      <w:sz w:val="18"/>
                      <w:szCs w:val="22"/>
                    </w:rPr>
                  </w:pPr>
                  <w:r w:rsidRPr="00E9061F">
                    <w:rPr>
                      <w:b/>
                      <w:sz w:val="18"/>
                      <w:szCs w:val="22"/>
                    </w:rPr>
                    <w:fldChar w:fldCharType="begin">
                      <w:ffData>
                        <w:name w:val="Onay4"/>
                        <w:enabled/>
                        <w:calcOnExit w:val="0"/>
                        <w:checkBox>
                          <w:sizeAuto/>
                          <w:default w:val="0"/>
                        </w:checkBox>
                      </w:ffData>
                    </w:fldChar>
                  </w:r>
                  <w:r w:rsidRPr="00E9061F">
                    <w:rPr>
                      <w:b/>
                      <w:sz w:val="18"/>
                      <w:szCs w:val="22"/>
                    </w:rPr>
                    <w:instrText xml:space="preserve"> FORMCHECKBOX </w:instrText>
                  </w:r>
                  <w:r w:rsidRPr="00E9061F">
                    <w:rPr>
                      <w:b/>
                      <w:sz w:val="18"/>
                      <w:szCs w:val="22"/>
                    </w:rPr>
                  </w:r>
                  <w:r w:rsidRPr="00E9061F">
                    <w:rPr>
                      <w:b/>
                      <w:sz w:val="18"/>
                      <w:szCs w:val="22"/>
                    </w:rPr>
                    <w:fldChar w:fldCharType="end"/>
                  </w:r>
                  <w:r w:rsidRPr="00E9061F">
                    <w:rPr>
                      <w:b/>
                      <w:sz w:val="18"/>
                      <w:szCs w:val="22"/>
                    </w:rPr>
                    <w:t xml:space="preserve"> İkinci El Makine-Teçhizat</w:t>
                  </w:r>
                  <w:r>
                    <w:rPr>
                      <w:b/>
                      <w:sz w:val="18"/>
                      <w:szCs w:val="22"/>
                    </w:rPr>
                    <w:t xml:space="preserve"> ithal edilmiştir.</w:t>
                  </w:r>
                </w:p>
              </w:tc>
              <w:tc>
                <w:tcPr>
                  <w:tcW w:w="1743" w:type="dxa"/>
                  <w:shd w:val="clear" w:color="auto" w:fill="auto"/>
                  <w:vAlign w:val="center"/>
                </w:tcPr>
                <w:p w:rsidR="002B22D1" w:rsidRPr="00E9061F" w:rsidRDefault="002B22D1" w:rsidP="00633C35">
                  <w:pPr>
                    <w:rPr>
                      <w:b/>
                      <w:sz w:val="18"/>
                      <w:szCs w:val="22"/>
                    </w:rPr>
                  </w:pPr>
                </w:p>
              </w:tc>
            </w:tr>
            <w:tr w:rsidR="002B22D1" w:rsidRPr="00E9061F" w:rsidTr="00633C35">
              <w:trPr>
                <w:trHeight w:val="74"/>
                <w:jc w:val="center"/>
              </w:trPr>
              <w:tc>
                <w:tcPr>
                  <w:tcW w:w="572" w:type="dxa"/>
                  <w:shd w:val="clear" w:color="auto" w:fill="auto"/>
                  <w:vAlign w:val="center"/>
                </w:tcPr>
                <w:p w:rsidR="002B22D1" w:rsidRPr="00E9061F" w:rsidRDefault="002B22D1" w:rsidP="00633C35">
                  <w:pPr>
                    <w:jc w:val="center"/>
                    <w:rPr>
                      <w:sz w:val="18"/>
                      <w:szCs w:val="22"/>
                    </w:rPr>
                  </w:pPr>
                  <w:r w:rsidRPr="00E9061F">
                    <w:rPr>
                      <w:sz w:val="18"/>
                      <w:szCs w:val="22"/>
                    </w:rPr>
                    <w:t>2</w:t>
                  </w:r>
                </w:p>
              </w:tc>
              <w:tc>
                <w:tcPr>
                  <w:tcW w:w="2316" w:type="dxa"/>
                  <w:shd w:val="clear" w:color="auto" w:fill="auto"/>
                  <w:vAlign w:val="center"/>
                </w:tcPr>
                <w:p w:rsidR="002B22D1" w:rsidRPr="00E9061F" w:rsidRDefault="002B22D1" w:rsidP="00633C35">
                  <w:pPr>
                    <w:jc w:val="center"/>
                    <w:rPr>
                      <w:b/>
                      <w:sz w:val="18"/>
                      <w:szCs w:val="22"/>
                    </w:rPr>
                  </w:pPr>
                </w:p>
              </w:tc>
              <w:tc>
                <w:tcPr>
                  <w:tcW w:w="1585" w:type="dxa"/>
                  <w:vAlign w:val="center"/>
                </w:tcPr>
                <w:p w:rsidR="002B22D1" w:rsidRPr="00E9061F" w:rsidRDefault="002B22D1" w:rsidP="00633C35">
                  <w:pPr>
                    <w:rPr>
                      <w:b/>
                      <w:strike/>
                      <w:sz w:val="18"/>
                      <w:szCs w:val="22"/>
                    </w:rPr>
                  </w:pPr>
                </w:p>
              </w:tc>
              <w:tc>
                <w:tcPr>
                  <w:tcW w:w="2865" w:type="dxa"/>
                  <w:shd w:val="clear" w:color="auto" w:fill="auto"/>
                </w:tcPr>
                <w:p w:rsidR="002B22D1" w:rsidRPr="00E9061F" w:rsidRDefault="002B22D1" w:rsidP="00633C35">
                  <w:pPr>
                    <w:widowControl w:val="0"/>
                    <w:overflowPunct w:val="0"/>
                    <w:autoSpaceDE w:val="0"/>
                    <w:autoSpaceDN w:val="0"/>
                    <w:adjustRightInd w:val="0"/>
                    <w:rPr>
                      <w:b/>
                      <w:sz w:val="18"/>
                      <w:szCs w:val="22"/>
                    </w:rPr>
                  </w:pPr>
                  <w:r w:rsidRPr="00E9061F">
                    <w:rPr>
                      <w:b/>
                      <w:sz w:val="18"/>
                      <w:szCs w:val="22"/>
                    </w:rPr>
                    <w:fldChar w:fldCharType="begin">
                      <w:ffData>
                        <w:name w:val="Onay4"/>
                        <w:enabled/>
                        <w:calcOnExit w:val="0"/>
                        <w:checkBox>
                          <w:sizeAuto/>
                          <w:default w:val="0"/>
                        </w:checkBox>
                      </w:ffData>
                    </w:fldChar>
                  </w:r>
                  <w:r w:rsidRPr="00E9061F">
                    <w:rPr>
                      <w:b/>
                      <w:sz w:val="18"/>
                      <w:szCs w:val="22"/>
                    </w:rPr>
                    <w:instrText xml:space="preserve"> FORMCHECKBOX </w:instrText>
                  </w:r>
                  <w:r w:rsidRPr="00E9061F">
                    <w:rPr>
                      <w:b/>
                      <w:sz w:val="18"/>
                      <w:szCs w:val="22"/>
                    </w:rPr>
                  </w:r>
                  <w:r w:rsidRPr="00E9061F">
                    <w:rPr>
                      <w:b/>
                      <w:sz w:val="18"/>
                      <w:szCs w:val="22"/>
                    </w:rPr>
                    <w:fldChar w:fldCharType="end"/>
                  </w:r>
                  <w:r w:rsidRPr="00E9061F">
                    <w:rPr>
                      <w:b/>
                      <w:sz w:val="18"/>
                      <w:szCs w:val="22"/>
                    </w:rPr>
                    <w:t xml:space="preserve"> Yeni Makine-Teçhizat</w:t>
                  </w:r>
                  <w:r>
                    <w:rPr>
                      <w:b/>
                      <w:sz w:val="18"/>
                      <w:szCs w:val="22"/>
                    </w:rPr>
                    <w:t xml:space="preserve"> ithal edilmiştir.</w:t>
                  </w:r>
                </w:p>
                <w:p w:rsidR="002B22D1" w:rsidRPr="00E9061F" w:rsidRDefault="002B22D1" w:rsidP="00633C35">
                  <w:pPr>
                    <w:rPr>
                      <w:b/>
                      <w:sz w:val="18"/>
                      <w:szCs w:val="22"/>
                    </w:rPr>
                  </w:pPr>
                  <w:r w:rsidRPr="00E9061F">
                    <w:rPr>
                      <w:b/>
                      <w:sz w:val="18"/>
                      <w:szCs w:val="22"/>
                    </w:rPr>
                    <w:fldChar w:fldCharType="begin">
                      <w:ffData>
                        <w:name w:val="Onay4"/>
                        <w:enabled/>
                        <w:calcOnExit w:val="0"/>
                        <w:checkBox>
                          <w:sizeAuto/>
                          <w:default w:val="0"/>
                        </w:checkBox>
                      </w:ffData>
                    </w:fldChar>
                  </w:r>
                  <w:r w:rsidRPr="00E9061F">
                    <w:rPr>
                      <w:b/>
                      <w:sz w:val="18"/>
                      <w:szCs w:val="22"/>
                    </w:rPr>
                    <w:instrText xml:space="preserve"> FORMCHECKBOX </w:instrText>
                  </w:r>
                  <w:r w:rsidRPr="00E9061F">
                    <w:rPr>
                      <w:b/>
                      <w:sz w:val="18"/>
                      <w:szCs w:val="22"/>
                    </w:rPr>
                  </w:r>
                  <w:r w:rsidRPr="00E9061F">
                    <w:rPr>
                      <w:b/>
                      <w:sz w:val="18"/>
                      <w:szCs w:val="22"/>
                    </w:rPr>
                    <w:fldChar w:fldCharType="end"/>
                  </w:r>
                  <w:r w:rsidRPr="00E9061F">
                    <w:rPr>
                      <w:b/>
                      <w:sz w:val="18"/>
                      <w:szCs w:val="22"/>
                    </w:rPr>
                    <w:t xml:space="preserve"> İkinci El Makine-Teçhizat</w:t>
                  </w:r>
                  <w:r>
                    <w:rPr>
                      <w:b/>
                      <w:sz w:val="18"/>
                      <w:szCs w:val="22"/>
                    </w:rPr>
                    <w:t xml:space="preserve"> ithal edilmiştir.</w:t>
                  </w:r>
                </w:p>
              </w:tc>
              <w:tc>
                <w:tcPr>
                  <w:tcW w:w="1743" w:type="dxa"/>
                  <w:shd w:val="clear" w:color="auto" w:fill="auto"/>
                  <w:vAlign w:val="center"/>
                </w:tcPr>
                <w:p w:rsidR="002B22D1" w:rsidRPr="00E9061F" w:rsidRDefault="002B22D1" w:rsidP="00633C35">
                  <w:pPr>
                    <w:jc w:val="center"/>
                    <w:rPr>
                      <w:b/>
                      <w:sz w:val="18"/>
                      <w:szCs w:val="22"/>
                    </w:rPr>
                  </w:pPr>
                </w:p>
              </w:tc>
            </w:tr>
            <w:tr w:rsidR="002B22D1" w:rsidRPr="00E9061F" w:rsidTr="00633C35">
              <w:trPr>
                <w:jc w:val="center"/>
              </w:trPr>
              <w:tc>
                <w:tcPr>
                  <w:tcW w:w="572" w:type="dxa"/>
                  <w:shd w:val="clear" w:color="auto" w:fill="auto"/>
                </w:tcPr>
                <w:p w:rsidR="002B22D1" w:rsidRPr="00E9061F" w:rsidRDefault="002B22D1" w:rsidP="00633C35">
                  <w:pPr>
                    <w:jc w:val="center"/>
                    <w:rPr>
                      <w:sz w:val="18"/>
                      <w:szCs w:val="22"/>
                    </w:rPr>
                  </w:pPr>
                  <w:r w:rsidRPr="00E9061F">
                    <w:rPr>
                      <w:sz w:val="18"/>
                      <w:szCs w:val="22"/>
                    </w:rPr>
                    <w:t>…</w:t>
                  </w:r>
                </w:p>
              </w:tc>
              <w:tc>
                <w:tcPr>
                  <w:tcW w:w="2316" w:type="dxa"/>
                  <w:shd w:val="clear" w:color="auto" w:fill="auto"/>
                </w:tcPr>
                <w:p w:rsidR="002B22D1" w:rsidRPr="00E9061F" w:rsidRDefault="002B22D1" w:rsidP="00633C35">
                  <w:pPr>
                    <w:rPr>
                      <w:b/>
                      <w:sz w:val="18"/>
                      <w:szCs w:val="22"/>
                    </w:rPr>
                  </w:pPr>
                </w:p>
                <w:p w:rsidR="002B22D1" w:rsidRPr="00E9061F" w:rsidRDefault="002B22D1" w:rsidP="00633C35">
                  <w:pPr>
                    <w:rPr>
                      <w:b/>
                      <w:sz w:val="18"/>
                      <w:szCs w:val="22"/>
                    </w:rPr>
                  </w:pPr>
                </w:p>
              </w:tc>
              <w:tc>
                <w:tcPr>
                  <w:tcW w:w="1585" w:type="dxa"/>
                </w:tcPr>
                <w:p w:rsidR="002B22D1" w:rsidRPr="00E9061F" w:rsidRDefault="002B22D1" w:rsidP="00633C35">
                  <w:pPr>
                    <w:rPr>
                      <w:b/>
                      <w:sz w:val="18"/>
                      <w:szCs w:val="22"/>
                    </w:rPr>
                  </w:pPr>
                </w:p>
              </w:tc>
              <w:tc>
                <w:tcPr>
                  <w:tcW w:w="2865" w:type="dxa"/>
                  <w:shd w:val="clear" w:color="auto" w:fill="auto"/>
                </w:tcPr>
                <w:p w:rsidR="002B22D1" w:rsidRPr="00E9061F" w:rsidRDefault="002B22D1" w:rsidP="00633C35">
                  <w:pPr>
                    <w:rPr>
                      <w:b/>
                      <w:sz w:val="18"/>
                      <w:szCs w:val="22"/>
                    </w:rPr>
                  </w:pPr>
                </w:p>
              </w:tc>
              <w:tc>
                <w:tcPr>
                  <w:tcW w:w="1743" w:type="dxa"/>
                  <w:shd w:val="clear" w:color="auto" w:fill="auto"/>
                </w:tcPr>
                <w:p w:rsidR="002B22D1" w:rsidRPr="00E9061F" w:rsidRDefault="002B22D1" w:rsidP="00633C35">
                  <w:pPr>
                    <w:jc w:val="center"/>
                    <w:rPr>
                      <w:b/>
                      <w:sz w:val="18"/>
                      <w:szCs w:val="22"/>
                    </w:rPr>
                  </w:pPr>
                </w:p>
              </w:tc>
            </w:tr>
          </w:tbl>
          <w:p w:rsidR="002B22D1" w:rsidRPr="00E9061F" w:rsidRDefault="002B22D1" w:rsidP="00633C35"/>
          <w:p w:rsidR="002B22D1" w:rsidRDefault="002B22D1" w:rsidP="00633C35">
            <w:pPr>
              <w:widowControl w:val="0"/>
              <w:overflowPunct w:val="0"/>
              <w:autoSpaceDE w:val="0"/>
              <w:autoSpaceDN w:val="0"/>
              <w:adjustRightInd w:val="0"/>
              <w:jc w:val="both"/>
            </w:pPr>
          </w:p>
          <w:p w:rsidR="002B22D1" w:rsidRPr="00AB5063" w:rsidRDefault="002B22D1" w:rsidP="00633C35">
            <w:pPr>
              <w:widowControl w:val="0"/>
              <w:overflowPunct w:val="0"/>
              <w:autoSpaceDE w:val="0"/>
              <w:autoSpaceDN w:val="0"/>
              <w:adjustRightInd w:val="0"/>
              <w:jc w:val="both"/>
              <w:rPr>
                <w:i/>
                <w:sz w:val="18"/>
              </w:rPr>
            </w:pPr>
            <w:r w:rsidRPr="00AB5063">
              <w:rPr>
                <w:i/>
                <w:sz w:val="18"/>
              </w:rPr>
              <w:t>Not: Destek kapsamında alınacak makine-teçhizat ve kalıbın yeni olma şartı aranır. Ancak daha önceden ithal edilmiş makine-teçhizat, ithal edildiği tarihte yeni olması şartıyla, yatırım projesi başvuru tarihi itibariyle en fazla 3 (üç) yaşında ise destek kapsamında değerlendirilir. İşletmenin bu hususu yatırım projesine başvurusu sırasında ba</w:t>
            </w:r>
            <w:r>
              <w:rPr>
                <w:i/>
                <w:sz w:val="18"/>
              </w:rPr>
              <w:t>şvuru formunda belirtmiş olması esastır.</w:t>
            </w:r>
          </w:p>
          <w:p w:rsidR="002B22D1" w:rsidRDefault="002B22D1" w:rsidP="00633C35">
            <w:pPr>
              <w:widowControl w:val="0"/>
              <w:overflowPunct w:val="0"/>
              <w:autoSpaceDE w:val="0"/>
              <w:autoSpaceDN w:val="0"/>
              <w:adjustRightInd w:val="0"/>
            </w:pPr>
          </w:p>
          <w:p w:rsidR="002B22D1" w:rsidRDefault="002B22D1" w:rsidP="00633C35">
            <w:pPr>
              <w:widowControl w:val="0"/>
              <w:overflowPunct w:val="0"/>
              <w:autoSpaceDE w:val="0"/>
              <w:autoSpaceDN w:val="0"/>
              <w:adjustRightInd w:val="0"/>
            </w:pPr>
          </w:p>
          <w:p w:rsidR="002B22D1" w:rsidRDefault="002B22D1" w:rsidP="00633C35">
            <w:pPr>
              <w:widowControl w:val="0"/>
              <w:overflowPunct w:val="0"/>
              <w:autoSpaceDE w:val="0"/>
              <w:autoSpaceDN w:val="0"/>
              <w:adjustRightInd w:val="0"/>
            </w:pPr>
          </w:p>
          <w:p w:rsidR="002B22D1" w:rsidRDefault="002B22D1" w:rsidP="00633C35">
            <w:pPr>
              <w:widowControl w:val="0"/>
              <w:overflowPunct w:val="0"/>
              <w:autoSpaceDE w:val="0"/>
              <w:autoSpaceDN w:val="0"/>
              <w:adjustRightInd w:val="0"/>
            </w:pPr>
          </w:p>
          <w:p w:rsidR="002B22D1" w:rsidRDefault="002B22D1" w:rsidP="00633C35">
            <w:pPr>
              <w:widowControl w:val="0"/>
              <w:overflowPunct w:val="0"/>
              <w:autoSpaceDE w:val="0"/>
              <w:autoSpaceDN w:val="0"/>
              <w:adjustRightInd w:val="0"/>
            </w:pPr>
          </w:p>
          <w:p w:rsidR="002B22D1" w:rsidRDefault="002B22D1" w:rsidP="00633C35">
            <w:pPr>
              <w:widowControl w:val="0"/>
              <w:overflowPunct w:val="0"/>
              <w:autoSpaceDE w:val="0"/>
              <w:autoSpaceDN w:val="0"/>
              <w:adjustRightInd w:val="0"/>
            </w:pPr>
          </w:p>
          <w:p w:rsidR="002B22D1" w:rsidRPr="00E9061F" w:rsidRDefault="002B22D1" w:rsidP="00633C35">
            <w:pPr>
              <w:widowControl w:val="0"/>
              <w:overflowPunct w:val="0"/>
              <w:autoSpaceDE w:val="0"/>
              <w:autoSpaceDN w:val="0"/>
              <w:adjustRightInd w:val="0"/>
            </w:pPr>
          </w:p>
        </w:tc>
      </w:tr>
    </w:tbl>
    <w:p w:rsidR="002B22D1" w:rsidRPr="00E9061F" w:rsidRDefault="002B22D1" w:rsidP="002B22D1"/>
    <w:p w:rsidR="002B22D1" w:rsidRPr="00E9061F" w:rsidRDefault="002B22D1" w:rsidP="002B22D1"/>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9"/>
      </w:tblGrid>
      <w:tr w:rsidR="002B22D1" w:rsidRPr="00E9061F" w:rsidTr="00633C35">
        <w:trPr>
          <w:trHeight w:val="5242"/>
        </w:trPr>
        <w:tc>
          <w:tcPr>
            <w:tcW w:w="10399" w:type="dxa"/>
            <w:shd w:val="clear" w:color="auto" w:fill="auto"/>
            <w:vAlign w:val="center"/>
          </w:tcPr>
          <w:tbl>
            <w:tblPr>
              <w:tblpPr w:leftFromText="141" w:rightFromText="141" w:vertAnchor="text" w:horzAnchor="margin" w:tblpY="-3385"/>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B22D1" w:rsidRPr="00E9061F" w:rsidTr="00633C35">
              <w:tc>
                <w:tcPr>
                  <w:tcW w:w="10173" w:type="dxa"/>
                  <w:shd w:val="clear" w:color="auto" w:fill="DBE5F1"/>
                </w:tcPr>
                <w:p w:rsidR="002B22D1" w:rsidRPr="00E9061F" w:rsidRDefault="002B22D1" w:rsidP="00633C35">
                  <w:pPr>
                    <w:rPr>
                      <w:b/>
                      <w:szCs w:val="22"/>
                    </w:rPr>
                  </w:pPr>
                  <w:r w:rsidRPr="00E9061F">
                    <w:rPr>
                      <w:b/>
                      <w:szCs w:val="22"/>
                    </w:rPr>
                    <w:t>2.2.4 Eğitim / Danışmanlık Giderlerine Ait Bilgiler (</w:t>
                  </w:r>
                  <w:r w:rsidRPr="00BD4BB6">
                    <w:rPr>
                      <w:b/>
                      <w:sz w:val="18"/>
                      <w:szCs w:val="18"/>
                    </w:rPr>
                    <w:t>Eğitim / Danışmanlık giderleri için destek talep edilecekse doldurulması zorunludur)</w:t>
                  </w:r>
                </w:p>
                <w:p w:rsidR="002B22D1" w:rsidRPr="00E9061F" w:rsidRDefault="002B22D1" w:rsidP="00633C35">
                  <w:pPr>
                    <w:rPr>
                      <w:b/>
                      <w:sz w:val="18"/>
                      <w:szCs w:val="22"/>
                    </w:rPr>
                  </w:pPr>
                </w:p>
              </w:tc>
            </w:tr>
            <w:tr w:rsidR="002B22D1" w:rsidRPr="00E9061F" w:rsidTr="00633C35">
              <w:trPr>
                <w:trHeight w:val="1328"/>
              </w:trPr>
              <w:tc>
                <w:tcPr>
                  <w:tcW w:w="10173" w:type="dxa"/>
                  <w:shd w:val="clear" w:color="auto" w:fill="auto"/>
                </w:tcPr>
                <w:p w:rsidR="002B22D1" w:rsidRDefault="002B22D1" w:rsidP="00633C35">
                  <w:pPr>
                    <w:rPr>
                      <w:i/>
                      <w:sz w:val="18"/>
                      <w:szCs w:val="22"/>
                    </w:rPr>
                  </w:pPr>
                </w:p>
                <w:p w:rsidR="002B22D1" w:rsidRDefault="002B22D1" w:rsidP="00633C35">
                  <w:pPr>
                    <w:jc w:val="both"/>
                    <w:rPr>
                      <w:i/>
                      <w:sz w:val="18"/>
                      <w:szCs w:val="22"/>
                    </w:rPr>
                  </w:pPr>
                  <w:r w:rsidRPr="00BD4BB6">
                    <w:rPr>
                      <w:i/>
                      <w:sz w:val="18"/>
                      <w:szCs w:val="22"/>
                    </w:rPr>
                    <w:t xml:space="preserve">Danışmanlık desteği, işletmenin; yatırım projesini geliştirmesine ve uygulanmasına yönelik olarak, yurt içi/yurt dışındaki üniversitelerden, Teknoloji Transfer Ofislerinden, Teknoloji Geliştirme Bölgesi yönetici şirketlerinden, Teknoloji Geliştirme Bölgesinde/Teknoloji Transfer Ofislerinde görevlendirilmiş öğretim elemanlarından, Teknoloji Geliştirme Bölgesinde firması bulunan öğretim elemanlarından, mühendislik faaliyetleri ile ilgili teknik danışmanlık veren hizmet sağlayıcıdan, 05 Şubat 2019 tarih ve 30677 sayılı Resmi </w:t>
                  </w:r>
                  <w:proofErr w:type="spellStart"/>
                  <w:r w:rsidRPr="00BD4BB6">
                    <w:rPr>
                      <w:i/>
                      <w:sz w:val="18"/>
                      <w:szCs w:val="22"/>
                    </w:rPr>
                    <w:t>Gazete’de</w:t>
                  </w:r>
                  <w:proofErr w:type="spellEnd"/>
                  <w:r w:rsidRPr="00BD4BB6">
                    <w:rPr>
                      <w:i/>
                      <w:sz w:val="18"/>
                      <w:szCs w:val="22"/>
                    </w:rPr>
                    <w:t xml:space="preserve"> yayınlanan KOBİ Rehberliği ve Teknik Danışmanlık Hizmetleri Hakkında Yönetmelik kapsamında hizmet veren teknik danışmanlardan, Mesleki Yeterlilik Kurumu tarafından KOBİ Danışmanı olarak belirlenmiş kişilerden veya kamu kurum/kuruluşları tarafından kurulmuş araştırma merkezleri/enstitülerinden; teknik, tasarım, mühendislik, finans vb. konularda alacağı danışmanlık hizmeti giderle</w:t>
                  </w:r>
                  <w:r>
                    <w:rPr>
                      <w:i/>
                      <w:sz w:val="18"/>
                      <w:szCs w:val="22"/>
                    </w:rPr>
                    <w:t xml:space="preserve">rini </w:t>
                  </w:r>
                  <w:proofErr w:type="spellStart"/>
                  <w:proofErr w:type="gramStart"/>
                  <w:r>
                    <w:rPr>
                      <w:i/>
                      <w:sz w:val="18"/>
                      <w:szCs w:val="22"/>
                    </w:rPr>
                    <w:t>kapsar.</w:t>
                  </w:r>
                  <w:r w:rsidRPr="00BD4BB6">
                    <w:rPr>
                      <w:i/>
                      <w:sz w:val="18"/>
                      <w:szCs w:val="22"/>
                    </w:rPr>
                    <w:t>Danışmanlık</w:t>
                  </w:r>
                  <w:proofErr w:type="spellEnd"/>
                  <w:proofErr w:type="gramEnd"/>
                  <w:r w:rsidRPr="00BD4BB6">
                    <w:rPr>
                      <w:i/>
                      <w:sz w:val="18"/>
                      <w:szCs w:val="22"/>
                    </w:rPr>
                    <w:t xml:space="preserve"> hizmetini ifa eden hizmet sağlayıcının mühendislik faaliyetleri ile ilgili teknik danışmanlık veren hizmet sağlayıcı olması durumunda faaliyetleri arasında mühendislik faaliyetleri ile ilgili teknik danışmanlık hizmeti ifa edebileceği </w:t>
                  </w:r>
                  <w:r>
                    <w:rPr>
                      <w:i/>
                      <w:sz w:val="18"/>
                      <w:szCs w:val="22"/>
                    </w:rPr>
                    <w:t xml:space="preserve">yer almalıdır. </w:t>
                  </w:r>
                  <w:r w:rsidRPr="00BD4BB6">
                    <w:rPr>
                      <w:i/>
                      <w:sz w:val="18"/>
                      <w:szCs w:val="22"/>
                    </w:rPr>
                    <w:t>Faaliyetleri arasında mühendislik faaliyetleri ile ilgili teknik danışmanlık hizmeti bulunmayan hizmet sağlayıcıdan alınan danışmanlık hizme</w:t>
                  </w:r>
                  <w:r>
                    <w:rPr>
                      <w:i/>
                      <w:sz w:val="18"/>
                      <w:szCs w:val="22"/>
                    </w:rPr>
                    <w:t xml:space="preserve">ti için destek ödemesi yapılmayacağı </w:t>
                  </w:r>
                </w:p>
                <w:p w:rsidR="002B22D1" w:rsidRDefault="002B22D1" w:rsidP="00633C35">
                  <w:pPr>
                    <w:jc w:val="both"/>
                    <w:rPr>
                      <w:i/>
                      <w:sz w:val="18"/>
                      <w:szCs w:val="22"/>
                    </w:rPr>
                  </w:pPr>
                  <w:proofErr w:type="gramStart"/>
                  <w:r>
                    <w:rPr>
                      <w:i/>
                      <w:sz w:val="18"/>
                      <w:szCs w:val="22"/>
                    </w:rPr>
                    <w:t>hususlarını</w:t>
                  </w:r>
                  <w:proofErr w:type="gramEnd"/>
                  <w:r>
                    <w:rPr>
                      <w:i/>
                      <w:sz w:val="18"/>
                      <w:szCs w:val="22"/>
                    </w:rPr>
                    <w:t xml:space="preserve"> okudum ve </w:t>
                  </w:r>
                  <w:r w:rsidRPr="00E9061F">
                    <w:rPr>
                      <w:b/>
                      <w:sz w:val="18"/>
                      <w:szCs w:val="22"/>
                    </w:rPr>
                    <w:fldChar w:fldCharType="begin">
                      <w:ffData>
                        <w:name w:val="Onay4"/>
                        <w:enabled/>
                        <w:calcOnExit w:val="0"/>
                        <w:checkBox>
                          <w:sizeAuto/>
                          <w:default w:val="0"/>
                        </w:checkBox>
                      </w:ffData>
                    </w:fldChar>
                  </w:r>
                  <w:r w:rsidRPr="00E9061F">
                    <w:rPr>
                      <w:b/>
                      <w:sz w:val="18"/>
                      <w:szCs w:val="22"/>
                    </w:rPr>
                    <w:instrText xml:space="preserve"> FORMCHECKBOX </w:instrText>
                  </w:r>
                  <w:r w:rsidRPr="00E9061F">
                    <w:rPr>
                      <w:b/>
                      <w:sz w:val="18"/>
                      <w:szCs w:val="22"/>
                    </w:rPr>
                  </w:r>
                  <w:r w:rsidRPr="00E9061F">
                    <w:rPr>
                      <w:b/>
                      <w:sz w:val="18"/>
                      <w:szCs w:val="22"/>
                    </w:rPr>
                    <w:fldChar w:fldCharType="end"/>
                  </w:r>
                  <w:r>
                    <w:rPr>
                      <w:i/>
                      <w:sz w:val="18"/>
                      <w:szCs w:val="22"/>
                    </w:rPr>
                    <w:t xml:space="preserve"> </w:t>
                  </w:r>
                  <w:r w:rsidRPr="00406499">
                    <w:rPr>
                      <w:b/>
                      <w:i/>
                      <w:sz w:val="18"/>
                      <w:szCs w:val="22"/>
                    </w:rPr>
                    <w:t>Kabul ediyorum.</w:t>
                  </w:r>
                </w:p>
                <w:p w:rsidR="002B22D1" w:rsidRDefault="002B22D1" w:rsidP="00633C35">
                  <w:pPr>
                    <w:jc w:val="both"/>
                    <w:rPr>
                      <w:i/>
                      <w:sz w:val="18"/>
                      <w:szCs w:val="22"/>
                    </w:rPr>
                  </w:pPr>
                </w:p>
                <w:p w:rsidR="002B22D1" w:rsidRPr="00406499" w:rsidRDefault="002B22D1" w:rsidP="00633C35">
                  <w:pPr>
                    <w:jc w:val="both"/>
                    <w:rPr>
                      <w:b/>
                      <w:i/>
                      <w:sz w:val="18"/>
                      <w:szCs w:val="22"/>
                      <w:u w:val="single"/>
                    </w:rPr>
                  </w:pPr>
                  <w:r w:rsidRPr="00406499">
                    <w:rPr>
                      <w:b/>
                      <w:i/>
                      <w:sz w:val="18"/>
                      <w:szCs w:val="22"/>
                      <w:u w:val="single"/>
                    </w:rPr>
                    <w:t>Aşağıdaki başlıklar çerçevesinde alınacak hizmete ilişkin bilgi veriniz.</w:t>
                  </w:r>
                </w:p>
                <w:p w:rsidR="002B22D1" w:rsidRPr="00406499" w:rsidRDefault="002B22D1" w:rsidP="00633C35">
                  <w:pPr>
                    <w:jc w:val="both"/>
                    <w:rPr>
                      <w:b/>
                      <w:i/>
                      <w:sz w:val="18"/>
                      <w:szCs w:val="22"/>
                      <w:u w:val="single"/>
                    </w:rPr>
                  </w:pPr>
                </w:p>
                <w:p w:rsidR="002B22D1" w:rsidRPr="00E9061F" w:rsidRDefault="002B22D1" w:rsidP="00633C35">
                  <w:pPr>
                    <w:rPr>
                      <w:i/>
                      <w:sz w:val="18"/>
                      <w:szCs w:val="22"/>
                    </w:rPr>
                  </w:pPr>
                  <w:r>
                    <w:rPr>
                      <w:sz w:val="18"/>
                      <w:szCs w:val="22"/>
                    </w:rPr>
                    <w:t xml:space="preserve"> </w:t>
                  </w:r>
                  <w:r>
                    <w:rPr>
                      <w:i/>
                      <w:sz w:val="18"/>
                      <w:szCs w:val="22"/>
                    </w:rPr>
                    <w:t>-</w:t>
                  </w:r>
                  <w:r w:rsidRPr="00E9061F">
                    <w:rPr>
                      <w:i/>
                      <w:sz w:val="18"/>
                      <w:szCs w:val="22"/>
                    </w:rPr>
                    <w:t xml:space="preserve">Her bir eğitim ve danışmanlık faaliyeti için gerekçe, kapsam, süre, eğitim ve danışmanlık programına katılacak personel sayısı, yatırım projesine katkısı vb. hususları detaylı olarak belirtiniz. </w:t>
                  </w:r>
                </w:p>
                <w:p w:rsidR="002B22D1" w:rsidRPr="00E9061F" w:rsidRDefault="002B22D1" w:rsidP="00633C35">
                  <w:pPr>
                    <w:rPr>
                      <w:i/>
                      <w:sz w:val="18"/>
                      <w:szCs w:val="22"/>
                    </w:rPr>
                  </w:pPr>
                </w:p>
                <w:p w:rsidR="002B22D1" w:rsidRPr="00E9061F" w:rsidRDefault="002B22D1" w:rsidP="00633C35">
                  <w:pPr>
                    <w:rPr>
                      <w:sz w:val="18"/>
                      <w:szCs w:val="22"/>
                    </w:rPr>
                  </w:pPr>
                  <w:r>
                    <w:rPr>
                      <w:i/>
                      <w:sz w:val="18"/>
                      <w:szCs w:val="22"/>
                    </w:rPr>
                    <w:t>-</w:t>
                  </w:r>
                  <w:r w:rsidRPr="00E9061F">
                    <w:rPr>
                      <w:i/>
                      <w:sz w:val="18"/>
                      <w:szCs w:val="22"/>
                    </w:rPr>
                    <w:t xml:space="preserve">Danışmanlık hizmeti satın alınacaksa danışmanlık hizmetine ilişkin iş-zaman planına yer verilmelidir. Danışmanlık hizmetine ilişkin hizmet sağlayıcının hazırladığı </w:t>
                  </w:r>
                  <w:r w:rsidRPr="002B22D1">
                    <w:rPr>
                      <w:b/>
                      <w:i/>
                      <w:sz w:val="18"/>
                      <w:szCs w:val="22"/>
                    </w:rPr>
                    <w:t>i</w:t>
                  </w:r>
                  <w:r w:rsidRPr="002B22D1">
                    <w:rPr>
                      <w:b/>
                      <w:i/>
                      <w:sz w:val="18"/>
                      <w:szCs w:val="22"/>
                      <w:u w:val="single"/>
                    </w:rPr>
                    <w:t>ş-zaman planı ek olarak yükleyiniz.</w:t>
                  </w:r>
                </w:p>
                <w:p w:rsidR="002B22D1" w:rsidRPr="00E9061F" w:rsidRDefault="002B22D1" w:rsidP="00633C35">
                  <w:pPr>
                    <w:jc w:val="both"/>
                    <w:rPr>
                      <w:sz w:val="18"/>
                      <w:szCs w:val="22"/>
                    </w:rPr>
                  </w:pPr>
                </w:p>
                <w:p w:rsidR="002B22D1" w:rsidRPr="00E9061F" w:rsidRDefault="002B22D1" w:rsidP="00633C35">
                  <w:pPr>
                    <w:rPr>
                      <w:sz w:val="18"/>
                      <w:szCs w:val="22"/>
                    </w:rPr>
                  </w:pPr>
                </w:p>
                <w:p w:rsidR="002B22D1" w:rsidRPr="00E9061F" w:rsidRDefault="002B22D1" w:rsidP="00633C35">
                  <w:pPr>
                    <w:rPr>
                      <w:sz w:val="18"/>
                      <w:szCs w:val="22"/>
                    </w:rPr>
                  </w:pPr>
                </w:p>
                <w:p w:rsidR="002B22D1" w:rsidRPr="00E9061F" w:rsidRDefault="002B22D1" w:rsidP="00633C35">
                  <w:pPr>
                    <w:rPr>
                      <w:sz w:val="18"/>
                      <w:szCs w:val="22"/>
                    </w:rPr>
                  </w:pPr>
                </w:p>
                <w:p w:rsidR="002B22D1" w:rsidRPr="00E9061F" w:rsidRDefault="002B22D1" w:rsidP="00633C35">
                  <w:pPr>
                    <w:rPr>
                      <w:sz w:val="18"/>
                      <w:szCs w:val="22"/>
                    </w:rPr>
                  </w:pPr>
                </w:p>
                <w:p w:rsidR="002B22D1" w:rsidRPr="00E9061F" w:rsidRDefault="002B22D1" w:rsidP="00633C35">
                  <w:pPr>
                    <w:rPr>
                      <w:sz w:val="18"/>
                      <w:szCs w:val="22"/>
                    </w:rPr>
                  </w:pPr>
                </w:p>
              </w:tc>
            </w:tr>
          </w:tbl>
          <w:p w:rsidR="002B22D1" w:rsidRPr="00E9061F" w:rsidRDefault="002B22D1" w:rsidP="00633C35">
            <w:pPr>
              <w:widowControl w:val="0"/>
              <w:overflowPunct w:val="0"/>
              <w:autoSpaceDE w:val="0"/>
              <w:autoSpaceDN w:val="0"/>
              <w:adjustRightInd w:val="0"/>
              <w:rPr>
                <w:b/>
                <w:sz w:val="18"/>
                <w:szCs w:val="22"/>
              </w:rPr>
            </w:pPr>
          </w:p>
        </w:tc>
      </w:tr>
    </w:tbl>
    <w:p w:rsidR="005F18CE" w:rsidRDefault="005F18CE"/>
    <w:sectPr w:rsidR="005F1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D1"/>
    <w:rsid w:val="00074330"/>
    <w:rsid w:val="002B22D1"/>
    <w:rsid w:val="002C345A"/>
    <w:rsid w:val="005F1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D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autoRedefine/>
    <w:uiPriority w:val="1"/>
    <w:qFormat/>
    <w:rsid w:val="002C345A"/>
    <w:rPr>
      <w:rFonts w:eastAsia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D1"/>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autoRedefine/>
    <w:uiPriority w:val="1"/>
    <w:qFormat/>
    <w:rsid w:val="002C345A"/>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murat.altun</dc:creator>
  <cp:lastModifiedBy>murat.altun</cp:lastModifiedBy>
  <cp:revision>1</cp:revision>
  <dcterms:created xsi:type="dcterms:W3CDTF">2019-12-03T12:33:00Z</dcterms:created>
  <dcterms:modified xsi:type="dcterms:W3CDTF">2019-12-03T12:34:00Z</dcterms:modified>
</cp:coreProperties>
</file>